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A6EA" w14:textId="77777777" w:rsidR="002C29F4" w:rsidRDefault="002C29F4" w:rsidP="002C29F4"/>
    <w:p w14:paraId="106614BC" w14:textId="77777777" w:rsidR="002C29F4" w:rsidRDefault="002C29F4" w:rsidP="002C29F4"/>
    <w:p w14:paraId="37362CD7" w14:textId="77777777" w:rsidR="002C29F4" w:rsidRDefault="002C29F4" w:rsidP="002C29F4"/>
    <w:p w14:paraId="346304F4" w14:textId="77777777" w:rsidR="002C29F4" w:rsidRDefault="002C29F4" w:rsidP="002C29F4"/>
    <w:p w14:paraId="55C1DE1B" w14:textId="77777777" w:rsidR="002C29F4" w:rsidRDefault="002C29F4" w:rsidP="002C29F4"/>
    <w:p w14:paraId="09728701" w14:textId="77777777" w:rsidR="002C29F4" w:rsidRDefault="002C29F4" w:rsidP="002C29F4"/>
    <w:p w14:paraId="09B1F900" w14:textId="77777777" w:rsidR="002C29F4" w:rsidRDefault="002C29F4" w:rsidP="002C29F4"/>
    <w:p w14:paraId="0BAA1AFE" w14:textId="77777777" w:rsidR="002C29F4" w:rsidRDefault="002C29F4" w:rsidP="002C29F4"/>
    <w:p w14:paraId="17DA3946" w14:textId="77777777" w:rsidR="002C29F4" w:rsidRDefault="002C29F4" w:rsidP="002C29F4"/>
    <w:p w14:paraId="29D3F258" w14:textId="77777777" w:rsidR="002C29F4" w:rsidRDefault="002C29F4" w:rsidP="002C29F4"/>
    <w:p w14:paraId="4304F17C" w14:textId="77777777" w:rsidR="002C29F4" w:rsidRDefault="002C29F4" w:rsidP="002C29F4"/>
    <w:p w14:paraId="2FB101E2" w14:textId="77777777" w:rsidR="002C29F4" w:rsidRDefault="002C29F4" w:rsidP="002C29F4"/>
    <w:p w14:paraId="34A1FACB" w14:textId="77777777" w:rsidR="002C29F4" w:rsidRDefault="002C29F4" w:rsidP="002C29F4"/>
    <w:p w14:paraId="451F005B" w14:textId="77777777" w:rsidR="002C29F4" w:rsidRDefault="002C29F4" w:rsidP="002C29F4"/>
    <w:p w14:paraId="515D8F41" w14:textId="77777777" w:rsidR="002C29F4" w:rsidRDefault="002C29F4" w:rsidP="002C29F4"/>
    <w:p w14:paraId="0D4D958C" w14:textId="77777777" w:rsidR="002C29F4" w:rsidRDefault="002C29F4" w:rsidP="002C29F4"/>
    <w:p w14:paraId="746EC2AB" w14:textId="0667F3DA" w:rsidR="002C29F4" w:rsidRPr="00F3289C" w:rsidRDefault="00E07D85" w:rsidP="00416017">
      <w:pPr>
        <w:pStyle w:val="Ttulo1"/>
      </w:pPr>
      <w:r>
        <w:t>pres</w:t>
      </w:r>
      <w:r w:rsidR="00C80398">
        <w:t>entación plan comunal de segurid</w:t>
      </w:r>
      <w:r>
        <w:t>ad pública</w:t>
      </w:r>
      <w:r w:rsidR="00D96DE7">
        <w:t xml:space="preserve"> SAN PEDRO, PROVINCIA DE MELIPILLA, REGIÓN METROPOLITANA</w:t>
      </w:r>
    </w:p>
    <w:p w14:paraId="582F1DC5" w14:textId="77777777" w:rsidR="002C29F4" w:rsidRPr="003F05C0" w:rsidRDefault="002C29F4" w:rsidP="002C29F4">
      <w:pPr>
        <w:rPr>
          <w:lang w:val="es-MX"/>
        </w:rPr>
      </w:pPr>
    </w:p>
    <w:p w14:paraId="2295EDF4" w14:textId="77777777" w:rsidR="002C29F4" w:rsidRDefault="002C29F4">
      <w:pPr>
        <w:spacing w:after="200"/>
        <w:jc w:val="left"/>
        <w:rPr>
          <w:b/>
          <w:sz w:val="36"/>
        </w:rPr>
      </w:pPr>
      <w:r>
        <w:rPr>
          <w:b/>
          <w:sz w:val="36"/>
        </w:rPr>
        <w:br w:type="page"/>
      </w:r>
    </w:p>
    <w:p w14:paraId="6CD665E1" w14:textId="77777777" w:rsidR="00340466" w:rsidRDefault="00A22217" w:rsidP="00A22217">
      <w:pPr>
        <w:spacing w:line="240" w:lineRule="auto"/>
        <w:jc w:val="center"/>
        <w:rPr>
          <w:b/>
          <w:sz w:val="36"/>
        </w:rPr>
      </w:pPr>
      <w:r w:rsidRPr="00340466">
        <w:rPr>
          <w:b/>
          <w:sz w:val="36"/>
        </w:rPr>
        <w:lastRenderedPageBreak/>
        <w:t>PLAN COMUNAL DE SEGURIDAD PÚBLICA</w:t>
      </w:r>
    </w:p>
    <w:p w14:paraId="780F6A70" w14:textId="40259BE2" w:rsidR="00A22217" w:rsidRPr="00340466" w:rsidRDefault="00A22217" w:rsidP="00A22217">
      <w:pPr>
        <w:spacing w:line="240" w:lineRule="auto"/>
        <w:jc w:val="center"/>
        <w:rPr>
          <w:b/>
          <w:sz w:val="36"/>
        </w:rPr>
      </w:pPr>
      <w:r w:rsidRPr="00340466">
        <w:rPr>
          <w:b/>
          <w:sz w:val="36"/>
        </w:rPr>
        <w:t xml:space="preserve">COMUNA DE </w:t>
      </w:r>
      <w:r w:rsidR="00783039">
        <w:rPr>
          <w:b/>
          <w:sz w:val="36"/>
        </w:rPr>
        <w:t>SAN PEDRO</w:t>
      </w:r>
    </w:p>
    <w:p w14:paraId="027334B7" w14:textId="77777777" w:rsidR="00416017" w:rsidRDefault="00416017" w:rsidP="00416017">
      <w:pPr>
        <w:spacing w:line="240" w:lineRule="auto"/>
      </w:pPr>
    </w:p>
    <w:p w14:paraId="7CE596ED" w14:textId="77777777" w:rsidR="00A22217" w:rsidRPr="002A7265" w:rsidRDefault="00A22217" w:rsidP="00A22217">
      <w:pPr>
        <w:spacing w:line="240" w:lineRule="auto"/>
        <w:jc w:val="center"/>
        <w:rPr>
          <w:sz w:val="28"/>
        </w:rPr>
      </w:pPr>
    </w:p>
    <w:p w14:paraId="0EDBF21E" w14:textId="77777777" w:rsidR="00A22217" w:rsidRPr="002A7265" w:rsidRDefault="00A22217" w:rsidP="00416017">
      <w:pPr>
        <w:pStyle w:val="Ttulo1"/>
      </w:pPr>
      <w:r w:rsidRPr="002A7265">
        <w:t>Identificación</w:t>
      </w:r>
    </w:p>
    <w:p w14:paraId="26E431A8" w14:textId="77777777" w:rsidR="00A22217" w:rsidRPr="002A7265" w:rsidRDefault="00A22217" w:rsidP="00A22217">
      <w:pPr>
        <w:spacing w:line="240" w:lineRule="auto"/>
        <w:rPr>
          <w:b/>
        </w:rPr>
      </w:pPr>
    </w:p>
    <w:tbl>
      <w:tblPr>
        <w:tblStyle w:val="Sombreadoclaro-nfasis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7"/>
        <w:gridCol w:w="7335"/>
      </w:tblGrid>
      <w:tr w:rsidR="00A22217" w:rsidRPr="002A7265" w14:paraId="5A95C30F" w14:textId="77777777" w:rsidTr="002C29F4">
        <w:trPr>
          <w:cnfStyle w:val="100000000000" w:firstRow="1" w:lastRow="0" w:firstColumn="0" w:lastColumn="0" w:oddVBand="0" w:evenVBand="0" w:oddHBand="0"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dotted" w:sz="4" w:space="0" w:color="auto"/>
              <w:right w:val="none" w:sz="0" w:space="0" w:color="auto"/>
            </w:tcBorders>
            <w:shd w:val="clear" w:color="auto" w:fill="FDE9D9" w:themeFill="accent6" w:themeFillTint="33"/>
            <w:vAlign w:val="center"/>
          </w:tcPr>
          <w:p w14:paraId="1B51BBD2" w14:textId="77777777" w:rsidR="00A22217" w:rsidRPr="002A7265" w:rsidRDefault="00A22217" w:rsidP="002C29F4">
            <w:pPr>
              <w:jc w:val="left"/>
              <w:rPr>
                <w:b w:val="0"/>
                <w:color w:val="auto"/>
                <w:sz w:val="24"/>
              </w:rPr>
            </w:pPr>
            <w:r w:rsidRPr="002A7265">
              <w:rPr>
                <w:b w:val="0"/>
                <w:color w:val="auto"/>
                <w:sz w:val="24"/>
              </w:rPr>
              <w:t>Nombre del Plan (nombre fantasía, opcional)</w:t>
            </w:r>
          </w:p>
        </w:tc>
        <w:tc>
          <w:tcPr>
            <w:tcW w:w="7452" w:type="dxa"/>
            <w:tcBorders>
              <w:top w:val="none" w:sz="0" w:space="0" w:color="auto"/>
              <w:left w:val="none" w:sz="0" w:space="0" w:color="auto"/>
              <w:bottom w:val="dotted" w:sz="4" w:space="0" w:color="auto"/>
              <w:right w:val="none" w:sz="0" w:space="0" w:color="auto"/>
            </w:tcBorders>
            <w:shd w:val="clear" w:color="auto" w:fill="auto"/>
            <w:vAlign w:val="center"/>
          </w:tcPr>
          <w:p w14:paraId="299F2D33" w14:textId="77777777" w:rsidR="00A22217" w:rsidRPr="002A7265" w:rsidRDefault="00FD1FB8" w:rsidP="00556FC2">
            <w:pPr>
              <w:cnfStyle w:val="100000000000" w:firstRow="1" w:lastRow="0" w:firstColumn="0" w:lastColumn="0" w:oddVBand="0" w:evenVBand="0" w:oddHBand="0" w:evenHBand="0" w:firstRowFirstColumn="0" w:firstRowLastColumn="0" w:lastRowFirstColumn="0" w:lastRowLastColumn="0"/>
              <w:rPr>
                <w:b w:val="0"/>
                <w:color w:val="auto"/>
                <w:sz w:val="24"/>
              </w:rPr>
            </w:pPr>
            <w:r>
              <w:rPr>
                <w:b w:val="0"/>
                <w:color w:val="auto"/>
                <w:sz w:val="24"/>
              </w:rPr>
              <w:t>PLAN COMUNAL DE SEGURIDAD PUIBLICA COMUNA DE SAN PEDRO</w:t>
            </w:r>
          </w:p>
        </w:tc>
      </w:tr>
      <w:tr w:rsidR="00A22217" w:rsidRPr="002A7265" w14:paraId="180CF97D" w14:textId="77777777" w:rsidTr="002C29F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shd w:val="clear" w:color="auto" w:fill="FDE9D9" w:themeFill="accent6" w:themeFillTint="33"/>
            <w:vAlign w:val="center"/>
          </w:tcPr>
          <w:p w14:paraId="3E6905DE" w14:textId="77777777" w:rsidR="00A22217" w:rsidRPr="002A7265" w:rsidRDefault="00A22217" w:rsidP="00556FC2">
            <w:pPr>
              <w:rPr>
                <w:b w:val="0"/>
                <w:color w:val="auto"/>
                <w:sz w:val="24"/>
              </w:rPr>
            </w:pPr>
            <w:r w:rsidRPr="002A7265">
              <w:rPr>
                <w:b w:val="0"/>
                <w:color w:val="auto"/>
                <w:sz w:val="24"/>
              </w:rPr>
              <w:t>Región y Provincia</w:t>
            </w:r>
          </w:p>
        </w:tc>
        <w:tc>
          <w:tcPr>
            <w:tcW w:w="7452" w:type="dxa"/>
            <w:tcBorders>
              <w:top w:val="dotted" w:sz="4" w:space="0" w:color="auto"/>
              <w:left w:val="dotted" w:sz="4" w:space="0" w:color="auto"/>
              <w:bottom w:val="dotted" w:sz="4" w:space="0" w:color="auto"/>
              <w:right w:val="dotted" w:sz="4" w:space="0" w:color="auto"/>
            </w:tcBorders>
            <w:shd w:val="clear" w:color="auto" w:fill="auto"/>
            <w:vAlign w:val="center"/>
          </w:tcPr>
          <w:p w14:paraId="5E12F34F" w14:textId="77777777" w:rsidR="00A22217" w:rsidRPr="00C80398" w:rsidRDefault="00FD1FB8" w:rsidP="00556FC2">
            <w:pPr>
              <w:cnfStyle w:val="000000100000" w:firstRow="0" w:lastRow="0" w:firstColumn="0" w:lastColumn="0" w:oddVBand="0" w:evenVBand="0" w:oddHBand="1" w:evenHBand="0" w:firstRowFirstColumn="0" w:firstRowLastColumn="0" w:lastRowFirstColumn="0" w:lastRowLastColumn="0"/>
              <w:rPr>
                <w:color w:val="auto"/>
                <w:sz w:val="24"/>
              </w:rPr>
            </w:pPr>
            <w:r>
              <w:rPr>
                <w:color w:val="auto"/>
                <w:sz w:val="24"/>
              </w:rPr>
              <w:t>REGIÓN METROPILITANA, PROVINCIA DE MELIPILLA</w:t>
            </w:r>
          </w:p>
        </w:tc>
      </w:tr>
      <w:tr w:rsidR="00D10456" w:rsidRPr="002A7265" w14:paraId="44500691" w14:textId="77777777" w:rsidTr="002C29F4">
        <w:trPr>
          <w:trHeight w:val="415"/>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shd w:val="clear" w:color="auto" w:fill="FDE9D9" w:themeFill="accent6" w:themeFillTint="33"/>
            <w:vAlign w:val="center"/>
          </w:tcPr>
          <w:p w14:paraId="44CBF771" w14:textId="77777777" w:rsidR="00D10456" w:rsidRPr="002A7265" w:rsidRDefault="00D10456" w:rsidP="00556FC2">
            <w:pPr>
              <w:rPr>
                <w:sz w:val="24"/>
              </w:rPr>
            </w:pPr>
            <w:r w:rsidRPr="00D10456">
              <w:rPr>
                <w:b w:val="0"/>
                <w:color w:val="auto"/>
                <w:sz w:val="24"/>
              </w:rPr>
              <w:t>Alcalde</w:t>
            </w:r>
            <w:r>
              <w:rPr>
                <w:sz w:val="24"/>
              </w:rPr>
              <w:t xml:space="preserve"> </w:t>
            </w:r>
          </w:p>
        </w:tc>
        <w:tc>
          <w:tcPr>
            <w:tcW w:w="7452" w:type="dxa"/>
            <w:tcBorders>
              <w:top w:val="dotted" w:sz="4" w:space="0" w:color="auto"/>
              <w:left w:val="dotted" w:sz="4" w:space="0" w:color="auto"/>
              <w:bottom w:val="dotted" w:sz="4" w:space="0" w:color="auto"/>
              <w:right w:val="dotted" w:sz="4" w:space="0" w:color="auto"/>
            </w:tcBorders>
            <w:shd w:val="clear" w:color="auto" w:fill="auto"/>
            <w:vAlign w:val="center"/>
          </w:tcPr>
          <w:p w14:paraId="5FE08B62" w14:textId="77777777" w:rsidR="00D10456" w:rsidRPr="00C80398" w:rsidRDefault="00FD1FB8" w:rsidP="00556FC2">
            <w:pPr>
              <w:cnfStyle w:val="000000000000" w:firstRow="0" w:lastRow="0" w:firstColumn="0" w:lastColumn="0" w:oddVBand="0" w:evenVBand="0" w:oddHBand="0" w:evenHBand="0" w:firstRowFirstColumn="0" w:firstRowLastColumn="0" w:lastRowFirstColumn="0" w:lastRowLastColumn="0"/>
              <w:rPr>
                <w:sz w:val="24"/>
              </w:rPr>
            </w:pPr>
            <w:r>
              <w:rPr>
                <w:sz w:val="24"/>
              </w:rPr>
              <w:t>DON MANUEL JESÚS DEVIA VILCHES</w:t>
            </w:r>
          </w:p>
        </w:tc>
      </w:tr>
    </w:tbl>
    <w:p w14:paraId="4D18CBF5" w14:textId="77777777" w:rsidR="00A22217" w:rsidRPr="002A7265" w:rsidRDefault="00A22217" w:rsidP="00A22217">
      <w:pPr>
        <w:pStyle w:val="Prrafodelista"/>
        <w:ind w:left="705"/>
        <w:rPr>
          <w:sz w:val="28"/>
        </w:rPr>
      </w:pPr>
    </w:p>
    <w:p w14:paraId="4B554354" w14:textId="77777777" w:rsidR="00A22217" w:rsidRPr="002A7265" w:rsidRDefault="00A22217" w:rsidP="00416017">
      <w:pPr>
        <w:pStyle w:val="Ttulo1"/>
      </w:pPr>
      <w:r w:rsidRPr="002A7265">
        <w:t>Antecedentes del Consejo Comunal de Seguridad Pública</w:t>
      </w:r>
    </w:p>
    <w:p w14:paraId="2104D8BD" w14:textId="77777777" w:rsidR="00A22217" w:rsidRPr="002A7265" w:rsidRDefault="00A22217" w:rsidP="00A22217">
      <w:pPr>
        <w:spacing w:line="240" w:lineRule="auto"/>
        <w:rPr>
          <w:sz w:val="28"/>
        </w:rPr>
      </w:pPr>
    </w:p>
    <w:p w14:paraId="51FBA1BA" w14:textId="77777777" w:rsidR="00A22217" w:rsidRPr="002A7265" w:rsidRDefault="00A22217" w:rsidP="00340466">
      <w:pPr>
        <w:pStyle w:val="Ttulo2"/>
      </w:pPr>
      <w:r w:rsidRPr="002A7265">
        <w:t>Información de constitución y funcionamiento</w:t>
      </w:r>
    </w:p>
    <w:p w14:paraId="3D7838F5" w14:textId="77777777" w:rsidR="00A22217" w:rsidRPr="002A7265" w:rsidRDefault="00A22217" w:rsidP="00A22217">
      <w:pPr>
        <w:spacing w:line="240" w:lineRule="auto"/>
        <w:rPr>
          <w:b/>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3"/>
        <w:gridCol w:w="5799"/>
      </w:tblGrid>
      <w:tr w:rsidR="00A22217" w:rsidRPr="002A7265" w14:paraId="28B5FA8C" w14:textId="77777777" w:rsidTr="00D10456">
        <w:trPr>
          <w:trHeight w:val="1112"/>
        </w:trPr>
        <w:tc>
          <w:tcPr>
            <w:tcW w:w="4219" w:type="dxa"/>
            <w:shd w:val="clear" w:color="auto" w:fill="FDE9D9" w:themeFill="accent6" w:themeFillTint="33"/>
            <w:vAlign w:val="center"/>
          </w:tcPr>
          <w:p w14:paraId="482DE76B" w14:textId="77777777" w:rsidR="002C29F4" w:rsidRPr="00D10456" w:rsidRDefault="00A22217" w:rsidP="00416017">
            <w:pPr>
              <w:jc w:val="left"/>
              <w:rPr>
                <w:i/>
                <w:sz w:val="24"/>
              </w:rPr>
            </w:pPr>
            <w:r w:rsidRPr="002A7265">
              <w:rPr>
                <w:sz w:val="24"/>
              </w:rPr>
              <w:t>Fecha de constitución</w:t>
            </w:r>
            <w:r w:rsidR="002C29F4">
              <w:rPr>
                <w:sz w:val="24"/>
              </w:rPr>
              <w:t xml:space="preserve"> </w:t>
            </w:r>
            <w:r w:rsidR="00D10456">
              <w:rPr>
                <w:sz w:val="24"/>
              </w:rPr>
              <w:t xml:space="preserve">2017 </w:t>
            </w:r>
            <w:r w:rsidR="002C29F4" w:rsidRPr="002C29F4">
              <w:rPr>
                <w:i/>
                <w:sz w:val="24"/>
              </w:rPr>
              <w:t xml:space="preserve">(según condiciones establecidas en  ley </w:t>
            </w:r>
            <w:r w:rsidR="00416017">
              <w:rPr>
                <w:i/>
                <w:sz w:val="24"/>
              </w:rPr>
              <w:t>N°20.965</w:t>
            </w:r>
            <w:r w:rsidR="002C29F4" w:rsidRPr="002C29F4">
              <w:rPr>
                <w:i/>
                <w:sz w:val="24"/>
              </w:rPr>
              <w:t>).</w:t>
            </w:r>
          </w:p>
        </w:tc>
        <w:tc>
          <w:tcPr>
            <w:tcW w:w="5893" w:type="dxa"/>
            <w:shd w:val="clear" w:color="auto" w:fill="auto"/>
            <w:vAlign w:val="center"/>
          </w:tcPr>
          <w:p w14:paraId="2413DA9A" w14:textId="77777777" w:rsidR="00A22217" w:rsidRPr="00295D7E" w:rsidRDefault="00FD1FB8" w:rsidP="00556FC2">
            <w:pPr>
              <w:rPr>
                <w:sz w:val="24"/>
              </w:rPr>
            </w:pPr>
            <w:r>
              <w:rPr>
                <w:sz w:val="24"/>
              </w:rPr>
              <w:t>10 DE MARZO DEL 2017</w:t>
            </w:r>
          </w:p>
        </w:tc>
      </w:tr>
      <w:tr w:rsidR="00D10456" w:rsidRPr="002A7265" w14:paraId="22142DC1" w14:textId="77777777" w:rsidTr="00D10456">
        <w:trPr>
          <w:trHeight w:val="845"/>
        </w:trPr>
        <w:tc>
          <w:tcPr>
            <w:tcW w:w="4219" w:type="dxa"/>
            <w:shd w:val="clear" w:color="auto" w:fill="FDE9D9" w:themeFill="accent6" w:themeFillTint="33"/>
            <w:vAlign w:val="center"/>
          </w:tcPr>
          <w:p w14:paraId="685993F7" w14:textId="77777777" w:rsidR="00D10456" w:rsidRPr="002A7265" w:rsidRDefault="00D10456" w:rsidP="00A22217">
            <w:pPr>
              <w:jc w:val="left"/>
              <w:rPr>
                <w:sz w:val="24"/>
              </w:rPr>
            </w:pPr>
            <w:r w:rsidRPr="002C29F4">
              <w:rPr>
                <w:i/>
                <w:sz w:val="24"/>
              </w:rPr>
              <w:t>Indicar si existía previo a</w:t>
            </w:r>
            <w:r>
              <w:rPr>
                <w:i/>
                <w:sz w:val="24"/>
              </w:rPr>
              <w:t xml:space="preserve"> promulgación de la ley, su fecha de constitución y número de sesiones efectuadas.</w:t>
            </w:r>
          </w:p>
        </w:tc>
        <w:tc>
          <w:tcPr>
            <w:tcW w:w="5893" w:type="dxa"/>
            <w:shd w:val="clear" w:color="auto" w:fill="auto"/>
            <w:vAlign w:val="center"/>
          </w:tcPr>
          <w:p w14:paraId="4F8E5308" w14:textId="77777777" w:rsidR="00295D7E" w:rsidRPr="00295D7E" w:rsidRDefault="00FD1FB8" w:rsidP="00295D7E">
            <w:pPr>
              <w:rPr>
                <w:sz w:val="24"/>
              </w:rPr>
            </w:pPr>
            <w:r>
              <w:rPr>
                <w:sz w:val="24"/>
              </w:rPr>
              <w:t>NO</w:t>
            </w:r>
          </w:p>
        </w:tc>
      </w:tr>
      <w:tr w:rsidR="002C29F4" w:rsidRPr="002A7265" w14:paraId="5B93662F" w14:textId="77777777" w:rsidTr="00D10456">
        <w:trPr>
          <w:trHeight w:val="1098"/>
        </w:trPr>
        <w:tc>
          <w:tcPr>
            <w:tcW w:w="4219" w:type="dxa"/>
            <w:shd w:val="clear" w:color="auto" w:fill="FDE9D9" w:themeFill="accent6" w:themeFillTint="33"/>
            <w:vAlign w:val="center"/>
          </w:tcPr>
          <w:p w14:paraId="7B2C0267" w14:textId="77777777" w:rsidR="002C29F4" w:rsidRPr="002A7265" w:rsidRDefault="002C29F4" w:rsidP="00556FC2">
            <w:pPr>
              <w:jc w:val="left"/>
              <w:rPr>
                <w:sz w:val="24"/>
              </w:rPr>
            </w:pPr>
            <w:r w:rsidRPr="002A7265">
              <w:rPr>
                <w:sz w:val="24"/>
              </w:rPr>
              <w:t>Descripción de funcionamiento (</w:t>
            </w:r>
            <w:r w:rsidR="00D10456">
              <w:rPr>
                <w:sz w:val="24"/>
              </w:rPr>
              <w:t>¿</w:t>
            </w:r>
            <w:r w:rsidRPr="002A7265">
              <w:rPr>
                <w:sz w:val="24"/>
              </w:rPr>
              <w:t>Existe c</w:t>
            </w:r>
            <w:r w:rsidRPr="002A7265">
              <w:rPr>
                <w:i/>
                <w:sz w:val="24"/>
              </w:rPr>
              <w:t>alendarización, programación temática, interacción comunal?</w:t>
            </w:r>
            <w:r w:rsidRPr="002A7265">
              <w:rPr>
                <w:sz w:val="24"/>
              </w:rPr>
              <w:t>)</w:t>
            </w:r>
          </w:p>
        </w:tc>
        <w:tc>
          <w:tcPr>
            <w:tcW w:w="5893" w:type="dxa"/>
            <w:shd w:val="clear" w:color="auto" w:fill="auto"/>
            <w:vAlign w:val="center"/>
          </w:tcPr>
          <w:p w14:paraId="62651995" w14:textId="77777777" w:rsidR="00295D7E" w:rsidRPr="002A7265" w:rsidRDefault="00FD1FB8" w:rsidP="00556FC2">
            <w:pPr>
              <w:rPr>
                <w:b/>
                <w:sz w:val="24"/>
              </w:rPr>
            </w:pPr>
            <w:r>
              <w:rPr>
                <w:b/>
                <w:sz w:val="24"/>
              </w:rPr>
              <w:t>Existe calendarización, reunión tercer miercoles de cada mes a las 12:00 hrs, se trabaja en base a las actas y la presentación de situaciones que ameriten seguimiento</w:t>
            </w:r>
          </w:p>
        </w:tc>
      </w:tr>
      <w:tr w:rsidR="002C29F4" w:rsidRPr="002A7265" w14:paraId="0CE289BF" w14:textId="77777777" w:rsidTr="00D10456">
        <w:trPr>
          <w:trHeight w:val="702"/>
        </w:trPr>
        <w:tc>
          <w:tcPr>
            <w:tcW w:w="4219" w:type="dxa"/>
            <w:shd w:val="clear" w:color="auto" w:fill="FDE9D9" w:themeFill="accent6" w:themeFillTint="33"/>
            <w:vAlign w:val="center"/>
          </w:tcPr>
          <w:p w14:paraId="40C3F8FC" w14:textId="77777777" w:rsidR="002C29F4" w:rsidRPr="002A7265" w:rsidRDefault="002C29F4" w:rsidP="00556FC2">
            <w:pPr>
              <w:jc w:val="left"/>
              <w:rPr>
                <w:sz w:val="24"/>
              </w:rPr>
            </w:pPr>
            <w:r w:rsidRPr="002A7265">
              <w:rPr>
                <w:sz w:val="24"/>
              </w:rPr>
              <w:t>Comisiones establecidas, objetivos y conformación de las mismas</w:t>
            </w:r>
            <w:r>
              <w:rPr>
                <w:sz w:val="24"/>
              </w:rPr>
              <w:t>.</w:t>
            </w:r>
          </w:p>
        </w:tc>
        <w:tc>
          <w:tcPr>
            <w:tcW w:w="5893" w:type="dxa"/>
            <w:shd w:val="clear" w:color="auto" w:fill="auto"/>
            <w:vAlign w:val="center"/>
          </w:tcPr>
          <w:p w14:paraId="3933A234" w14:textId="77777777" w:rsidR="002C29F4" w:rsidRPr="002A7265" w:rsidRDefault="00FD1FB8" w:rsidP="00556FC2">
            <w:pPr>
              <w:rPr>
                <w:b/>
                <w:sz w:val="24"/>
              </w:rPr>
            </w:pPr>
            <w:r>
              <w:rPr>
                <w:b/>
                <w:sz w:val="24"/>
              </w:rPr>
              <w:t>Existió una comisión a cargo de generar el diagnóstico pero se optó por tomar el levantamiento en base a las temáticas planteadas en consejos.</w:t>
            </w:r>
          </w:p>
        </w:tc>
      </w:tr>
    </w:tbl>
    <w:p w14:paraId="69CB2A98" w14:textId="77777777" w:rsidR="002C29F4" w:rsidRPr="002A7265" w:rsidRDefault="002C29F4" w:rsidP="00A22217"/>
    <w:p w14:paraId="322DEAA0" w14:textId="77777777" w:rsidR="00A22217" w:rsidRPr="002A7265" w:rsidRDefault="00A22217" w:rsidP="006370F4">
      <w:pPr>
        <w:pStyle w:val="Prrafodelista"/>
        <w:numPr>
          <w:ilvl w:val="1"/>
          <w:numId w:val="2"/>
        </w:numPr>
        <w:rPr>
          <w:sz w:val="28"/>
        </w:rPr>
        <w:sectPr w:rsidR="00A22217" w:rsidRPr="002A7265" w:rsidSect="00E20FFC">
          <w:headerReference w:type="default" r:id="rId8"/>
          <w:footerReference w:type="default" r:id="rId9"/>
          <w:type w:val="continuous"/>
          <w:pgSz w:w="12240" w:h="20160" w:code="5"/>
          <w:pgMar w:top="1701" w:right="1134" w:bottom="1134" w:left="1134" w:header="720" w:footer="720" w:gutter="0"/>
          <w:cols w:space="708"/>
          <w:docGrid w:linePitch="299"/>
        </w:sectPr>
      </w:pPr>
    </w:p>
    <w:p w14:paraId="268EDB10" w14:textId="77777777" w:rsidR="00A22217" w:rsidRDefault="00A22217" w:rsidP="00A22217">
      <w:pPr>
        <w:pStyle w:val="Ttulo3"/>
        <w:sectPr w:rsidR="00A22217" w:rsidSect="00E20FFC">
          <w:type w:val="continuous"/>
          <w:pgSz w:w="12240" w:h="20160" w:code="5"/>
          <w:pgMar w:top="1701" w:right="1134" w:bottom="1134" w:left="1134" w:header="720" w:footer="720" w:gutter="0"/>
          <w:cols w:space="708"/>
          <w:docGrid w:linePitch="299"/>
        </w:sectPr>
      </w:pPr>
    </w:p>
    <w:p w14:paraId="5176AD9B" w14:textId="77777777" w:rsidR="00A22217" w:rsidRPr="002A7265" w:rsidRDefault="00A22217" w:rsidP="00A22217">
      <w:pPr>
        <w:pStyle w:val="Ttulo3"/>
      </w:pPr>
      <w:r w:rsidRPr="002A7265">
        <w:lastRenderedPageBreak/>
        <w:t>Integrantes</w:t>
      </w:r>
    </w:p>
    <w:p w14:paraId="50EF075F" w14:textId="77777777" w:rsidR="00A22217" w:rsidRPr="002A7265" w:rsidRDefault="00A22217" w:rsidP="00A22217"/>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4"/>
        <w:gridCol w:w="10"/>
        <w:gridCol w:w="1901"/>
        <w:gridCol w:w="6"/>
        <w:gridCol w:w="1977"/>
        <w:gridCol w:w="1362"/>
        <w:gridCol w:w="8"/>
        <w:gridCol w:w="1300"/>
        <w:gridCol w:w="1734"/>
      </w:tblGrid>
      <w:tr w:rsidR="001F53CA" w:rsidRPr="00882FE7" w14:paraId="07C79DFC" w14:textId="77777777" w:rsidTr="00047001">
        <w:trPr>
          <w:trHeight w:val="559"/>
        </w:trPr>
        <w:tc>
          <w:tcPr>
            <w:tcW w:w="2310" w:type="dxa"/>
            <w:shd w:val="clear" w:color="auto" w:fill="FDE9D9" w:themeFill="accent6" w:themeFillTint="33"/>
            <w:vAlign w:val="center"/>
          </w:tcPr>
          <w:p w14:paraId="7CFAAF36" w14:textId="77777777" w:rsidR="00A22217" w:rsidRPr="00882FE7" w:rsidRDefault="00A22217" w:rsidP="00047001">
            <w:pPr>
              <w:pStyle w:val="Sangradetextonormal"/>
              <w:spacing w:after="100" w:afterAutospacing="1" w:line="288" w:lineRule="auto"/>
              <w:ind w:left="0"/>
              <w:jc w:val="center"/>
              <w:rPr>
                <w:rFonts w:cs="Arial"/>
                <w:b/>
              </w:rPr>
            </w:pPr>
            <w:r w:rsidRPr="00882FE7">
              <w:rPr>
                <w:rFonts w:cs="Arial"/>
                <w:b/>
              </w:rPr>
              <w:t>NOMBRE</w:t>
            </w:r>
          </w:p>
        </w:tc>
        <w:tc>
          <w:tcPr>
            <w:tcW w:w="2283" w:type="dxa"/>
            <w:gridSpan w:val="2"/>
            <w:shd w:val="clear" w:color="auto" w:fill="FDE9D9" w:themeFill="accent6" w:themeFillTint="33"/>
            <w:vAlign w:val="center"/>
          </w:tcPr>
          <w:p w14:paraId="38209371" w14:textId="77777777" w:rsidR="00A22217" w:rsidRPr="00882FE7" w:rsidRDefault="00A22217" w:rsidP="00047001">
            <w:pPr>
              <w:pStyle w:val="Sangradetextonormal"/>
              <w:spacing w:after="100" w:afterAutospacing="1" w:line="288" w:lineRule="auto"/>
              <w:ind w:left="0"/>
              <w:jc w:val="center"/>
              <w:rPr>
                <w:rFonts w:cs="Arial"/>
                <w:b/>
              </w:rPr>
            </w:pPr>
            <w:r w:rsidRPr="00882FE7">
              <w:rPr>
                <w:rFonts w:cs="Arial"/>
                <w:b/>
              </w:rPr>
              <w:t>INSTITUCIÓN</w:t>
            </w:r>
          </w:p>
        </w:tc>
        <w:tc>
          <w:tcPr>
            <w:tcW w:w="2151" w:type="dxa"/>
            <w:gridSpan w:val="2"/>
            <w:shd w:val="clear" w:color="auto" w:fill="FDE9D9" w:themeFill="accent6" w:themeFillTint="33"/>
            <w:vAlign w:val="center"/>
          </w:tcPr>
          <w:p w14:paraId="54C53462" w14:textId="77777777" w:rsidR="00A22217" w:rsidRPr="00882FE7" w:rsidRDefault="00A22217" w:rsidP="00047001">
            <w:pPr>
              <w:pStyle w:val="Sangradetextonormal"/>
              <w:spacing w:after="100" w:afterAutospacing="1" w:line="288" w:lineRule="auto"/>
              <w:ind w:left="0"/>
              <w:jc w:val="center"/>
              <w:rPr>
                <w:rFonts w:cs="Arial"/>
                <w:b/>
              </w:rPr>
            </w:pPr>
            <w:r w:rsidRPr="00882FE7">
              <w:rPr>
                <w:rFonts w:cs="Arial"/>
                <w:b/>
              </w:rPr>
              <w:t>CARGO</w:t>
            </w:r>
          </w:p>
        </w:tc>
        <w:tc>
          <w:tcPr>
            <w:tcW w:w="1712" w:type="dxa"/>
            <w:shd w:val="clear" w:color="auto" w:fill="FDE9D9" w:themeFill="accent6" w:themeFillTint="33"/>
            <w:vAlign w:val="center"/>
          </w:tcPr>
          <w:p w14:paraId="2C7787BE" w14:textId="77777777" w:rsidR="00A22217" w:rsidRPr="00882FE7" w:rsidRDefault="00A22217" w:rsidP="00047001">
            <w:pPr>
              <w:pStyle w:val="Sangradetextonormal"/>
              <w:spacing w:after="100" w:afterAutospacing="1" w:line="288" w:lineRule="auto"/>
              <w:ind w:left="0"/>
              <w:jc w:val="center"/>
              <w:rPr>
                <w:rFonts w:cs="Arial"/>
                <w:b/>
              </w:rPr>
            </w:pPr>
            <w:r w:rsidRPr="00882FE7">
              <w:rPr>
                <w:rFonts w:cs="Arial"/>
                <w:b/>
              </w:rPr>
              <w:t>ROL EN CCSP</w:t>
            </w:r>
          </w:p>
        </w:tc>
        <w:tc>
          <w:tcPr>
            <w:tcW w:w="1673" w:type="dxa"/>
            <w:gridSpan w:val="2"/>
            <w:shd w:val="clear" w:color="auto" w:fill="FDE9D9" w:themeFill="accent6" w:themeFillTint="33"/>
            <w:vAlign w:val="center"/>
          </w:tcPr>
          <w:p w14:paraId="009F4C55" w14:textId="77777777" w:rsidR="00A22217" w:rsidRPr="00882FE7" w:rsidRDefault="00A22217" w:rsidP="00047001">
            <w:pPr>
              <w:pStyle w:val="Sangradetextonormal"/>
              <w:spacing w:after="100" w:afterAutospacing="1" w:line="288" w:lineRule="auto"/>
              <w:ind w:left="0"/>
              <w:jc w:val="center"/>
              <w:rPr>
                <w:rFonts w:cs="Arial"/>
                <w:b/>
              </w:rPr>
            </w:pPr>
            <w:r w:rsidRPr="00882FE7">
              <w:rPr>
                <w:rFonts w:cs="Arial"/>
                <w:b/>
              </w:rPr>
              <w:t>NÚMEROS DE CONTACTO</w:t>
            </w:r>
          </w:p>
        </w:tc>
        <w:tc>
          <w:tcPr>
            <w:tcW w:w="3092" w:type="dxa"/>
            <w:shd w:val="clear" w:color="auto" w:fill="FDE9D9" w:themeFill="accent6" w:themeFillTint="33"/>
            <w:vAlign w:val="center"/>
          </w:tcPr>
          <w:p w14:paraId="7A401737" w14:textId="77777777" w:rsidR="00A22217" w:rsidRPr="00882FE7" w:rsidRDefault="00A22217" w:rsidP="00047001">
            <w:pPr>
              <w:pStyle w:val="Sangradetextonormal"/>
              <w:spacing w:after="100" w:afterAutospacing="1" w:line="288" w:lineRule="auto"/>
              <w:ind w:left="0"/>
              <w:jc w:val="center"/>
              <w:rPr>
                <w:rFonts w:cs="Arial"/>
                <w:b/>
              </w:rPr>
            </w:pPr>
            <w:r w:rsidRPr="00882FE7">
              <w:rPr>
                <w:rFonts w:cs="Arial"/>
                <w:b/>
              </w:rPr>
              <w:t>CORREO ELECTRÓNICO</w:t>
            </w:r>
          </w:p>
        </w:tc>
      </w:tr>
      <w:tr w:rsidR="001F53CA" w14:paraId="5A1DA610" w14:textId="77777777" w:rsidTr="00047001">
        <w:trPr>
          <w:trHeight w:val="625"/>
        </w:trPr>
        <w:tc>
          <w:tcPr>
            <w:tcW w:w="2310" w:type="dxa"/>
            <w:vAlign w:val="center"/>
          </w:tcPr>
          <w:p w14:paraId="10047516" w14:textId="77777777" w:rsidR="001C1E3E" w:rsidRDefault="00FD1FB8" w:rsidP="00047001">
            <w:pPr>
              <w:pStyle w:val="Sangradetextonormal"/>
              <w:spacing w:after="100" w:afterAutospacing="1" w:line="288" w:lineRule="auto"/>
              <w:ind w:left="0"/>
              <w:rPr>
                <w:rFonts w:cs="Arial"/>
              </w:rPr>
            </w:pPr>
            <w:r>
              <w:rPr>
                <w:rFonts w:cs="Arial"/>
              </w:rPr>
              <w:t>MANUEL JESUS DEVIA VILCHES</w:t>
            </w:r>
          </w:p>
        </w:tc>
        <w:tc>
          <w:tcPr>
            <w:tcW w:w="2283" w:type="dxa"/>
            <w:gridSpan w:val="2"/>
            <w:vAlign w:val="center"/>
          </w:tcPr>
          <w:p w14:paraId="160C8ABC" w14:textId="77777777" w:rsidR="001C1E3E" w:rsidRDefault="00FD1FB8" w:rsidP="00047001">
            <w:pPr>
              <w:pStyle w:val="Sangradetextonormal"/>
              <w:spacing w:after="100" w:afterAutospacing="1" w:line="288" w:lineRule="auto"/>
              <w:ind w:left="0"/>
              <w:rPr>
                <w:rFonts w:cs="Arial"/>
              </w:rPr>
            </w:pPr>
            <w:r>
              <w:rPr>
                <w:rFonts w:cs="Arial"/>
              </w:rPr>
              <w:t>I. MUNICIPALIDAD DE SAN PEDRO</w:t>
            </w:r>
          </w:p>
        </w:tc>
        <w:tc>
          <w:tcPr>
            <w:tcW w:w="2151" w:type="dxa"/>
            <w:gridSpan w:val="2"/>
            <w:vAlign w:val="center"/>
          </w:tcPr>
          <w:p w14:paraId="7A331B8B" w14:textId="77777777" w:rsidR="001C1E3E" w:rsidRDefault="00FD1FB8" w:rsidP="00047001">
            <w:pPr>
              <w:pStyle w:val="Sangradetextonormal"/>
              <w:spacing w:after="100" w:afterAutospacing="1" w:line="288" w:lineRule="auto"/>
              <w:ind w:left="0"/>
              <w:rPr>
                <w:rFonts w:cs="Arial"/>
              </w:rPr>
            </w:pPr>
            <w:r>
              <w:rPr>
                <w:rFonts w:cs="Arial"/>
              </w:rPr>
              <w:t>ALCALDE</w:t>
            </w:r>
          </w:p>
        </w:tc>
        <w:tc>
          <w:tcPr>
            <w:tcW w:w="1712" w:type="dxa"/>
            <w:vAlign w:val="center"/>
          </w:tcPr>
          <w:p w14:paraId="15B4AE1E" w14:textId="2D6BF236" w:rsidR="001C1E3E" w:rsidRDefault="00041A3C" w:rsidP="00047001">
            <w:pPr>
              <w:pStyle w:val="Sangradetextonormal"/>
              <w:spacing w:after="100" w:afterAutospacing="1" w:line="288" w:lineRule="auto"/>
              <w:ind w:left="0"/>
              <w:rPr>
                <w:rFonts w:cs="Arial"/>
              </w:rPr>
            </w:pPr>
            <w:r>
              <w:rPr>
                <w:rFonts w:cs="Arial"/>
              </w:rPr>
              <w:t>Presidente</w:t>
            </w:r>
          </w:p>
        </w:tc>
        <w:tc>
          <w:tcPr>
            <w:tcW w:w="1673" w:type="dxa"/>
            <w:gridSpan w:val="2"/>
            <w:vAlign w:val="center"/>
          </w:tcPr>
          <w:p w14:paraId="4F8869DF" w14:textId="77777777" w:rsidR="001C1E3E" w:rsidRDefault="001C1E3E" w:rsidP="00047001">
            <w:pPr>
              <w:pStyle w:val="Sangradetextonormal"/>
              <w:spacing w:after="100" w:afterAutospacing="1" w:line="288" w:lineRule="auto"/>
              <w:ind w:left="0"/>
              <w:rPr>
                <w:rFonts w:cs="Arial"/>
              </w:rPr>
            </w:pPr>
          </w:p>
        </w:tc>
        <w:tc>
          <w:tcPr>
            <w:tcW w:w="3092" w:type="dxa"/>
            <w:vAlign w:val="center"/>
          </w:tcPr>
          <w:p w14:paraId="3F5279F6" w14:textId="77777777" w:rsidR="001C1E3E" w:rsidRDefault="001C1E3E" w:rsidP="00047001">
            <w:pPr>
              <w:pStyle w:val="Sangradetextonormal"/>
              <w:spacing w:after="100" w:afterAutospacing="1" w:line="288" w:lineRule="auto"/>
              <w:ind w:left="0"/>
              <w:rPr>
                <w:rFonts w:cs="Arial"/>
              </w:rPr>
            </w:pPr>
          </w:p>
        </w:tc>
      </w:tr>
      <w:tr w:rsidR="001F53CA" w14:paraId="72FE450E" w14:textId="77777777" w:rsidTr="00047001">
        <w:trPr>
          <w:trHeight w:val="536"/>
        </w:trPr>
        <w:tc>
          <w:tcPr>
            <w:tcW w:w="2310" w:type="dxa"/>
            <w:vAlign w:val="center"/>
          </w:tcPr>
          <w:p w14:paraId="3E788988" w14:textId="77777777" w:rsidR="001C1E3E" w:rsidRDefault="00FD1FB8" w:rsidP="00047001">
            <w:pPr>
              <w:pStyle w:val="Sangradetextonormal"/>
              <w:spacing w:after="100" w:afterAutospacing="1" w:line="288" w:lineRule="auto"/>
              <w:ind w:left="0"/>
              <w:rPr>
                <w:rFonts w:cs="Arial"/>
              </w:rPr>
            </w:pPr>
            <w:r>
              <w:rPr>
                <w:rFonts w:cs="Arial"/>
              </w:rPr>
              <w:t>CRISTINA SOTO MESSINA</w:t>
            </w:r>
          </w:p>
        </w:tc>
        <w:tc>
          <w:tcPr>
            <w:tcW w:w="2283" w:type="dxa"/>
            <w:gridSpan w:val="2"/>
            <w:vAlign w:val="center"/>
          </w:tcPr>
          <w:p w14:paraId="3140F874" w14:textId="77777777" w:rsidR="001C1E3E" w:rsidRDefault="00FD1FB8" w:rsidP="00047001">
            <w:pPr>
              <w:pStyle w:val="Sangradetextonormal"/>
              <w:spacing w:after="100" w:afterAutospacing="1" w:line="288" w:lineRule="auto"/>
              <w:ind w:left="0"/>
              <w:rPr>
                <w:rFonts w:cs="Arial"/>
              </w:rPr>
            </w:pPr>
            <w:r>
              <w:rPr>
                <w:rFonts w:cs="Arial"/>
              </w:rPr>
              <w:t>GOBERNACIÑON PROVINCIAL</w:t>
            </w:r>
          </w:p>
        </w:tc>
        <w:tc>
          <w:tcPr>
            <w:tcW w:w="2151" w:type="dxa"/>
            <w:gridSpan w:val="2"/>
            <w:vAlign w:val="center"/>
          </w:tcPr>
          <w:p w14:paraId="24885003" w14:textId="77777777" w:rsidR="001C1E3E" w:rsidRDefault="00FD1FB8" w:rsidP="00047001">
            <w:pPr>
              <w:pStyle w:val="Sangradetextonormal"/>
              <w:spacing w:after="100" w:afterAutospacing="1" w:line="288" w:lineRule="auto"/>
              <w:ind w:left="0"/>
              <w:rPr>
                <w:rFonts w:cs="Arial"/>
              </w:rPr>
            </w:pPr>
            <w:r>
              <w:rPr>
                <w:rFonts w:cs="Arial"/>
              </w:rPr>
              <w:t>GOBERNADORA</w:t>
            </w:r>
          </w:p>
        </w:tc>
        <w:tc>
          <w:tcPr>
            <w:tcW w:w="1712" w:type="dxa"/>
            <w:vAlign w:val="center"/>
          </w:tcPr>
          <w:p w14:paraId="1C723CB6" w14:textId="5B568B24" w:rsidR="001C1E3E" w:rsidRDefault="007963B7" w:rsidP="00047001">
            <w:pPr>
              <w:pStyle w:val="Sangradetextonormal"/>
              <w:spacing w:after="100" w:afterAutospacing="1" w:line="288" w:lineRule="auto"/>
              <w:ind w:left="0"/>
              <w:rPr>
                <w:rFonts w:cs="Arial"/>
              </w:rPr>
            </w:pPr>
            <w:r>
              <w:rPr>
                <w:rFonts w:cs="Arial"/>
              </w:rPr>
              <w:t>P</w:t>
            </w:r>
            <w:r w:rsidR="00041A3C">
              <w:rPr>
                <w:rFonts w:cs="Arial"/>
              </w:rPr>
              <w:t>art</w:t>
            </w:r>
            <w:r>
              <w:rPr>
                <w:rFonts w:cs="Arial"/>
              </w:rPr>
              <w:t>icipante</w:t>
            </w:r>
          </w:p>
        </w:tc>
        <w:tc>
          <w:tcPr>
            <w:tcW w:w="1673" w:type="dxa"/>
            <w:gridSpan w:val="2"/>
            <w:vAlign w:val="center"/>
          </w:tcPr>
          <w:p w14:paraId="658FDFBE" w14:textId="77777777" w:rsidR="001C1E3E" w:rsidRDefault="001C1E3E" w:rsidP="00047001">
            <w:pPr>
              <w:pStyle w:val="Sangradetextonormal"/>
              <w:spacing w:after="100" w:afterAutospacing="1" w:line="288" w:lineRule="auto"/>
              <w:ind w:left="0"/>
              <w:rPr>
                <w:rFonts w:cs="Arial"/>
              </w:rPr>
            </w:pPr>
          </w:p>
        </w:tc>
        <w:tc>
          <w:tcPr>
            <w:tcW w:w="3092" w:type="dxa"/>
            <w:vAlign w:val="center"/>
          </w:tcPr>
          <w:p w14:paraId="5B875CC1" w14:textId="77777777" w:rsidR="001C1E3E" w:rsidRDefault="001C1E3E" w:rsidP="00047001">
            <w:pPr>
              <w:pStyle w:val="Sangradetextonormal"/>
              <w:spacing w:after="100" w:afterAutospacing="1" w:line="288" w:lineRule="auto"/>
              <w:ind w:left="0"/>
              <w:rPr>
                <w:rFonts w:cs="Arial"/>
              </w:rPr>
            </w:pPr>
          </w:p>
        </w:tc>
      </w:tr>
      <w:tr w:rsidR="001F53CA" w14:paraId="553814B8" w14:textId="77777777" w:rsidTr="00047001">
        <w:trPr>
          <w:trHeight w:val="536"/>
        </w:trPr>
        <w:tc>
          <w:tcPr>
            <w:tcW w:w="2310" w:type="dxa"/>
            <w:vAlign w:val="center"/>
          </w:tcPr>
          <w:p w14:paraId="1FAC2E56" w14:textId="77777777" w:rsidR="001C1E3E" w:rsidRDefault="00FD1FB8" w:rsidP="00047001">
            <w:pPr>
              <w:pStyle w:val="Sangradetextonormal"/>
              <w:spacing w:after="100" w:afterAutospacing="1" w:line="288" w:lineRule="auto"/>
              <w:ind w:left="0"/>
              <w:rPr>
                <w:rFonts w:cs="Arial"/>
              </w:rPr>
            </w:pPr>
            <w:r w:rsidRPr="00047001">
              <w:rPr>
                <w:rFonts w:cs="Arial"/>
              </w:rPr>
              <w:t>VLADIMIR VEGA VALDEBENITO</w:t>
            </w:r>
          </w:p>
        </w:tc>
        <w:tc>
          <w:tcPr>
            <w:tcW w:w="2283" w:type="dxa"/>
            <w:gridSpan w:val="2"/>
            <w:vAlign w:val="center"/>
          </w:tcPr>
          <w:p w14:paraId="2B7A63A6" w14:textId="77777777" w:rsidR="001C1E3E" w:rsidRDefault="00FD1FB8" w:rsidP="00047001">
            <w:pPr>
              <w:pStyle w:val="Sangradetextonormal"/>
              <w:spacing w:after="100" w:afterAutospacing="1" w:line="288" w:lineRule="auto"/>
              <w:ind w:left="0"/>
              <w:rPr>
                <w:rFonts w:cs="Arial"/>
              </w:rPr>
            </w:pPr>
            <w:r>
              <w:rPr>
                <w:rFonts w:cs="Arial"/>
              </w:rPr>
              <w:t>POLICIA DE INVESTIGACIONES</w:t>
            </w:r>
          </w:p>
        </w:tc>
        <w:tc>
          <w:tcPr>
            <w:tcW w:w="2151" w:type="dxa"/>
            <w:gridSpan w:val="2"/>
            <w:vAlign w:val="center"/>
          </w:tcPr>
          <w:p w14:paraId="114D98F2" w14:textId="77777777" w:rsidR="001C1E3E" w:rsidRDefault="00FD1FB8" w:rsidP="00047001">
            <w:pPr>
              <w:pStyle w:val="Sangradetextonormal"/>
              <w:spacing w:after="100" w:afterAutospacing="1" w:line="288" w:lineRule="auto"/>
              <w:ind w:left="0"/>
              <w:rPr>
                <w:rFonts w:cs="Arial"/>
              </w:rPr>
            </w:pPr>
            <w:r w:rsidRPr="00FD1FB8">
              <w:rPr>
                <w:rFonts w:cs="Arial"/>
              </w:rPr>
              <w:t>COMISARIO DE INVESTIGACIONES</w:t>
            </w:r>
          </w:p>
        </w:tc>
        <w:tc>
          <w:tcPr>
            <w:tcW w:w="1712" w:type="dxa"/>
            <w:vAlign w:val="center"/>
          </w:tcPr>
          <w:p w14:paraId="68F133E2" w14:textId="4527B076" w:rsidR="001C1E3E"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0860593E" w14:textId="77777777" w:rsidR="001C1E3E" w:rsidRDefault="001C1E3E" w:rsidP="00047001">
            <w:pPr>
              <w:pStyle w:val="Sangradetextonormal"/>
              <w:spacing w:after="100" w:afterAutospacing="1" w:line="288" w:lineRule="auto"/>
              <w:ind w:left="0"/>
              <w:rPr>
                <w:rFonts w:cs="Arial"/>
              </w:rPr>
            </w:pPr>
          </w:p>
        </w:tc>
        <w:tc>
          <w:tcPr>
            <w:tcW w:w="3092" w:type="dxa"/>
            <w:vAlign w:val="center"/>
          </w:tcPr>
          <w:p w14:paraId="734C67D4" w14:textId="77777777" w:rsidR="001C1E3E" w:rsidRDefault="001C1E3E" w:rsidP="00047001">
            <w:pPr>
              <w:pStyle w:val="Sangradetextonormal"/>
              <w:spacing w:after="100" w:afterAutospacing="1" w:line="288" w:lineRule="auto"/>
              <w:ind w:left="0"/>
              <w:rPr>
                <w:rFonts w:cs="Arial"/>
              </w:rPr>
            </w:pPr>
          </w:p>
        </w:tc>
      </w:tr>
      <w:tr w:rsidR="001F53CA" w14:paraId="26F48339" w14:textId="77777777" w:rsidTr="00047001">
        <w:trPr>
          <w:trHeight w:val="536"/>
        </w:trPr>
        <w:tc>
          <w:tcPr>
            <w:tcW w:w="2310" w:type="dxa"/>
            <w:vAlign w:val="center"/>
          </w:tcPr>
          <w:p w14:paraId="637FB57A" w14:textId="7A7B3711" w:rsidR="001C1E3E" w:rsidRDefault="00785858" w:rsidP="00047001">
            <w:pPr>
              <w:pStyle w:val="Sangradetextonormal"/>
              <w:spacing w:after="100" w:afterAutospacing="1" w:line="288" w:lineRule="auto"/>
              <w:ind w:left="0"/>
              <w:rPr>
                <w:rFonts w:cs="Arial"/>
              </w:rPr>
            </w:pPr>
            <w:r>
              <w:rPr>
                <w:rFonts w:cs="Arial"/>
              </w:rPr>
              <w:t>PATRICIA MESA</w:t>
            </w:r>
          </w:p>
        </w:tc>
        <w:tc>
          <w:tcPr>
            <w:tcW w:w="2283" w:type="dxa"/>
            <w:gridSpan w:val="2"/>
            <w:vAlign w:val="center"/>
          </w:tcPr>
          <w:p w14:paraId="3561F2F8" w14:textId="14BC788E" w:rsidR="001C1E3E" w:rsidRDefault="00FD1FB8" w:rsidP="00047001">
            <w:pPr>
              <w:pStyle w:val="Sangradetextonormal"/>
              <w:spacing w:after="100" w:afterAutospacing="1" w:line="288" w:lineRule="auto"/>
              <w:ind w:left="0"/>
              <w:rPr>
                <w:rFonts w:cs="Arial"/>
              </w:rPr>
            </w:pPr>
            <w:r w:rsidRPr="00047001">
              <w:rPr>
                <w:rFonts w:cs="Arial"/>
              </w:rPr>
              <w:t>UNIÓN COMUNAL DE JJ.VV</w:t>
            </w:r>
          </w:p>
        </w:tc>
        <w:tc>
          <w:tcPr>
            <w:tcW w:w="2151" w:type="dxa"/>
            <w:gridSpan w:val="2"/>
            <w:vAlign w:val="center"/>
          </w:tcPr>
          <w:p w14:paraId="09B2F248" w14:textId="75E8423B" w:rsidR="001C1E3E" w:rsidRDefault="00785858" w:rsidP="00047001">
            <w:pPr>
              <w:pStyle w:val="Sangradetextonormal"/>
              <w:spacing w:after="100" w:afterAutospacing="1" w:line="288" w:lineRule="auto"/>
              <w:ind w:left="0"/>
              <w:rPr>
                <w:rFonts w:cs="Arial"/>
              </w:rPr>
            </w:pPr>
            <w:r>
              <w:rPr>
                <w:rFonts w:cs="Arial"/>
              </w:rPr>
              <w:t>PRESIDENTA</w:t>
            </w:r>
          </w:p>
        </w:tc>
        <w:tc>
          <w:tcPr>
            <w:tcW w:w="1712" w:type="dxa"/>
            <w:vAlign w:val="center"/>
          </w:tcPr>
          <w:p w14:paraId="310573FF" w14:textId="1EA97736" w:rsidR="001C1E3E"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393FCE2F" w14:textId="77777777" w:rsidR="001C1E3E" w:rsidRDefault="001C1E3E" w:rsidP="00047001">
            <w:pPr>
              <w:pStyle w:val="Sangradetextonormal"/>
              <w:spacing w:after="100" w:afterAutospacing="1" w:line="288" w:lineRule="auto"/>
              <w:ind w:left="0"/>
              <w:rPr>
                <w:rFonts w:cs="Arial"/>
              </w:rPr>
            </w:pPr>
          </w:p>
        </w:tc>
        <w:tc>
          <w:tcPr>
            <w:tcW w:w="3092" w:type="dxa"/>
            <w:vAlign w:val="center"/>
          </w:tcPr>
          <w:p w14:paraId="5FD5C507" w14:textId="77777777" w:rsidR="001C1E3E" w:rsidRDefault="001C1E3E" w:rsidP="00047001">
            <w:pPr>
              <w:pStyle w:val="Sangradetextonormal"/>
              <w:spacing w:after="100" w:afterAutospacing="1" w:line="288" w:lineRule="auto"/>
              <w:ind w:left="0"/>
              <w:rPr>
                <w:rFonts w:cs="Arial"/>
              </w:rPr>
            </w:pPr>
          </w:p>
        </w:tc>
      </w:tr>
      <w:tr w:rsidR="001F53CA" w14:paraId="3A1A90B4" w14:textId="77777777" w:rsidTr="00047001">
        <w:trPr>
          <w:trHeight w:val="536"/>
        </w:trPr>
        <w:tc>
          <w:tcPr>
            <w:tcW w:w="2310" w:type="dxa"/>
            <w:vAlign w:val="center"/>
          </w:tcPr>
          <w:p w14:paraId="0D5AE7D8" w14:textId="0E274CDD" w:rsidR="001F53CA" w:rsidRDefault="00785858" w:rsidP="00047001">
            <w:pPr>
              <w:pStyle w:val="Sangradetextonormal"/>
              <w:spacing w:after="100" w:afterAutospacing="1" w:line="288" w:lineRule="auto"/>
              <w:ind w:left="0"/>
              <w:rPr>
                <w:rFonts w:cs="Arial"/>
              </w:rPr>
            </w:pPr>
            <w:r>
              <w:rPr>
                <w:rFonts w:cs="Arial"/>
              </w:rPr>
              <w:t>EDITH MUÑÓZ</w:t>
            </w:r>
          </w:p>
        </w:tc>
        <w:tc>
          <w:tcPr>
            <w:tcW w:w="2283" w:type="dxa"/>
            <w:gridSpan w:val="2"/>
            <w:vAlign w:val="center"/>
          </w:tcPr>
          <w:p w14:paraId="737CFD8B" w14:textId="1D6990E4" w:rsidR="001F53CA" w:rsidRDefault="00FD1FB8" w:rsidP="00047001">
            <w:pPr>
              <w:pStyle w:val="Sangradetextonormal"/>
              <w:spacing w:after="100" w:afterAutospacing="1" w:line="288" w:lineRule="auto"/>
              <w:ind w:left="0"/>
              <w:rPr>
                <w:rFonts w:cs="Arial"/>
              </w:rPr>
            </w:pPr>
            <w:r w:rsidRPr="00047001">
              <w:rPr>
                <w:rFonts w:cs="Arial"/>
              </w:rPr>
              <w:t>UNIÓN COMUNAL ADULTO MAYOR</w:t>
            </w:r>
          </w:p>
        </w:tc>
        <w:tc>
          <w:tcPr>
            <w:tcW w:w="2151" w:type="dxa"/>
            <w:gridSpan w:val="2"/>
            <w:vAlign w:val="center"/>
          </w:tcPr>
          <w:p w14:paraId="1D17A08E" w14:textId="6A41D59B" w:rsidR="001F53CA" w:rsidRDefault="00785858" w:rsidP="00047001">
            <w:pPr>
              <w:pStyle w:val="Sangradetextonormal"/>
              <w:spacing w:after="100" w:afterAutospacing="1" w:line="288" w:lineRule="auto"/>
              <w:ind w:left="0"/>
              <w:rPr>
                <w:rFonts w:cs="Arial"/>
              </w:rPr>
            </w:pPr>
            <w:r>
              <w:rPr>
                <w:rFonts w:cs="Arial"/>
              </w:rPr>
              <w:t>PRESIDENTA</w:t>
            </w:r>
          </w:p>
        </w:tc>
        <w:tc>
          <w:tcPr>
            <w:tcW w:w="1712" w:type="dxa"/>
            <w:vAlign w:val="center"/>
          </w:tcPr>
          <w:p w14:paraId="2E772028" w14:textId="664F0C03" w:rsidR="001F53CA"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2B197DB1" w14:textId="77777777" w:rsidR="001F53CA" w:rsidRDefault="001F53CA" w:rsidP="00047001">
            <w:pPr>
              <w:pStyle w:val="Sangradetextonormal"/>
              <w:spacing w:after="100" w:afterAutospacing="1" w:line="288" w:lineRule="auto"/>
              <w:ind w:left="0"/>
              <w:rPr>
                <w:rFonts w:cs="Arial"/>
              </w:rPr>
            </w:pPr>
          </w:p>
        </w:tc>
        <w:tc>
          <w:tcPr>
            <w:tcW w:w="3092" w:type="dxa"/>
            <w:vAlign w:val="center"/>
          </w:tcPr>
          <w:p w14:paraId="0BF7BD01" w14:textId="77777777" w:rsidR="001F53CA" w:rsidRDefault="001F53CA" w:rsidP="00047001">
            <w:pPr>
              <w:pStyle w:val="Sangradetextonormal"/>
              <w:spacing w:after="100" w:afterAutospacing="1" w:line="288" w:lineRule="auto"/>
              <w:ind w:left="0"/>
              <w:rPr>
                <w:rFonts w:cs="Arial"/>
              </w:rPr>
            </w:pPr>
          </w:p>
        </w:tc>
      </w:tr>
      <w:tr w:rsidR="001F53CA" w14:paraId="655418C3" w14:textId="77777777" w:rsidTr="00047001">
        <w:trPr>
          <w:trHeight w:val="536"/>
        </w:trPr>
        <w:tc>
          <w:tcPr>
            <w:tcW w:w="2310" w:type="dxa"/>
            <w:vAlign w:val="center"/>
          </w:tcPr>
          <w:p w14:paraId="282E0BDB" w14:textId="77777777" w:rsidR="001F53CA" w:rsidRDefault="00FD1FB8" w:rsidP="00047001">
            <w:pPr>
              <w:pStyle w:val="Sangradetextonormal"/>
              <w:spacing w:after="100" w:afterAutospacing="1" w:line="288" w:lineRule="auto"/>
              <w:ind w:left="0"/>
              <w:rPr>
                <w:rFonts w:cs="Arial"/>
              </w:rPr>
            </w:pPr>
            <w:r w:rsidRPr="00047001">
              <w:rPr>
                <w:rFonts w:cs="Arial"/>
              </w:rPr>
              <w:t>FELIPE YÁÑEZ FIGUEROA</w:t>
            </w:r>
          </w:p>
        </w:tc>
        <w:tc>
          <w:tcPr>
            <w:tcW w:w="2283" w:type="dxa"/>
            <w:gridSpan w:val="2"/>
            <w:vAlign w:val="center"/>
          </w:tcPr>
          <w:p w14:paraId="09898875" w14:textId="77777777" w:rsidR="001F53CA" w:rsidRDefault="00FD1FB8" w:rsidP="00047001">
            <w:pPr>
              <w:pStyle w:val="Sangradetextonormal"/>
              <w:spacing w:after="100" w:afterAutospacing="1" w:line="288" w:lineRule="auto"/>
              <w:ind w:left="0"/>
              <w:rPr>
                <w:rFonts w:cs="Arial"/>
              </w:rPr>
            </w:pPr>
            <w:r>
              <w:rPr>
                <w:rFonts w:cs="Arial"/>
              </w:rPr>
              <w:t>I. MUNICIPALIDAD DE SAN PEDRO</w:t>
            </w:r>
          </w:p>
        </w:tc>
        <w:tc>
          <w:tcPr>
            <w:tcW w:w="2151" w:type="dxa"/>
            <w:gridSpan w:val="2"/>
            <w:vAlign w:val="center"/>
          </w:tcPr>
          <w:p w14:paraId="7C44B74F" w14:textId="77777777" w:rsidR="001F53CA" w:rsidRDefault="00FD1FB8" w:rsidP="00047001">
            <w:pPr>
              <w:pStyle w:val="Sangradetextonormal"/>
              <w:spacing w:after="100" w:afterAutospacing="1" w:line="288" w:lineRule="auto"/>
              <w:ind w:left="0"/>
              <w:rPr>
                <w:rFonts w:cs="Arial"/>
              </w:rPr>
            </w:pPr>
            <w:r>
              <w:rPr>
                <w:rFonts w:cs="Arial"/>
              </w:rPr>
              <w:t>CONCEJAL</w:t>
            </w:r>
          </w:p>
        </w:tc>
        <w:tc>
          <w:tcPr>
            <w:tcW w:w="1712" w:type="dxa"/>
            <w:vAlign w:val="center"/>
          </w:tcPr>
          <w:p w14:paraId="7339447D" w14:textId="018CAE2E" w:rsidR="001F53CA"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770553BC" w14:textId="77777777" w:rsidR="001F53CA" w:rsidRDefault="001F53CA" w:rsidP="00047001">
            <w:pPr>
              <w:pStyle w:val="Sangradetextonormal"/>
              <w:spacing w:after="100" w:afterAutospacing="1" w:line="288" w:lineRule="auto"/>
              <w:ind w:left="0"/>
              <w:rPr>
                <w:rFonts w:cs="Arial"/>
              </w:rPr>
            </w:pPr>
          </w:p>
        </w:tc>
        <w:tc>
          <w:tcPr>
            <w:tcW w:w="3092" w:type="dxa"/>
            <w:vAlign w:val="center"/>
          </w:tcPr>
          <w:p w14:paraId="226A5BE5" w14:textId="77777777" w:rsidR="001F53CA" w:rsidRDefault="001F53CA" w:rsidP="00047001">
            <w:pPr>
              <w:pStyle w:val="Sangradetextonormal"/>
              <w:spacing w:after="100" w:afterAutospacing="1" w:line="288" w:lineRule="auto"/>
              <w:ind w:left="0"/>
              <w:rPr>
                <w:rFonts w:cs="Arial"/>
              </w:rPr>
            </w:pPr>
          </w:p>
        </w:tc>
      </w:tr>
      <w:tr w:rsidR="001F53CA" w14:paraId="44917E47" w14:textId="77777777" w:rsidTr="00047001">
        <w:trPr>
          <w:trHeight w:val="536"/>
        </w:trPr>
        <w:tc>
          <w:tcPr>
            <w:tcW w:w="2310" w:type="dxa"/>
            <w:vAlign w:val="center"/>
          </w:tcPr>
          <w:p w14:paraId="6646CFFF" w14:textId="77777777" w:rsidR="001F53CA" w:rsidRDefault="00FD1FB8" w:rsidP="00047001">
            <w:pPr>
              <w:pStyle w:val="Sangradetextonormal"/>
              <w:spacing w:after="100" w:afterAutospacing="1" w:line="288" w:lineRule="auto"/>
              <w:ind w:left="0"/>
              <w:rPr>
                <w:rFonts w:cs="Arial"/>
              </w:rPr>
            </w:pPr>
            <w:r w:rsidRPr="00047001">
              <w:rPr>
                <w:rFonts w:cs="Arial"/>
              </w:rPr>
              <w:t>JUAN RAMÓN NÚÑEZ PINTO</w:t>
            </w:r>
          </w:p>
        </w:tc>
        <w:tc>
          <w:tcPr>
            <w:tcW w:w="2283" w:type="dxa"/>
            <w:gridSpan w:val="2"/>
            <w:vAlign w:val="center"/>
          </w:tcPr>
          <w:p w14:paraId="45A65DB3" w14:textId="77777777" w:rsidR="001F53CA" w:rsidRDefault="00FD1FB8" w:rsidP="00047001">
            <w:pPr>
              <w:pStyle w:val="Sangradetextonormal"/>
              <w:spacing w:after="100" w:afterAutospacing="1" w:line="288" w:lineRule="auto"/>
              <w:ind w:left="0"/>
              <w:rPr>
                <w:rFonts w:cs="Arial"/>
              </w:rPr>
            </w:pPr>
            <w:r>
              <w:rPr>
                <w:rFonts w:cs="Arial"/>
              </w:rPr>
              <w:t>I. MUNICIPALIDAD DE SAN PEDRO</w:t>
            </w:r>
          </w:p>
        </w:tc>
        <w:tc>
          <w:tcPr>
            <w:tcW w:w="2151" w:type="dxa"/>
            <w:gridSpan w:val="2"/>
            <w:vAlign w:val="center"/>
          </w:tcPr>
          <w:p w14:paraId="1A6583BB" w14:textId="77777777" w:rsidR="001F53CA" w:rsidRDefault="00FD1FB8" w:rsidP="00047001">
            <w:pPr>
              <w:pStyle w:val="Sangradetextonormal"/>
              <w:spacing w:after="100" w:afterAutospacing="1" w:line="288" w:lineRule="auto"/>
              <w:ind w:left="0"/>
              <w:rPr>
                <w:rFonts w:cs="Arial"/>
              </w:rPr>
            </w:pPr>
            <w:r>
              <w:rPr>
                <w:rFonts w:cs="Arial"/>
              </w:rPr>
              <w:t>CONCEJAL</w:t>
            </w:r>
          </w:p>
        </w:tc>
        <w:tc>
          <w:tcPr>
            <w:tcW w:w="1712" w:type="dxa"/>
            <w:vAlign w:val="center"/>
          </w:tcPr>
          <w:p w14:paraId="437B5F65" w14:textId="0D02BB15" w:rsidR="001F53CA"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6F0783F3" w14:textId="77777777" w:rsidR="001F53CA" w:rsidRDefault="001F53CA" w:rsidP="00047001">
            <w:pPr>
              <w:pStyle w:val="Sangradetextonormal"/>
              <w:spacing w:after="100" w:afterAutospacing="1" w:line="288" w:lineRule="auto"/>
              <w:ind w:left="0"/>
              <w:rPr>
                <w:rFonts w:cs="Arial"/>
              </w:rPr>
            </w:pPr>
          </w:p>
        </w:tc>
        <w:tc>
          <w:tcPr>
            <w:tcW w:w="3092" w:type="dxa"/>
            <w:vAlign w:val="center"/>
          </w:tcPr>
          <w:p w14:paraId="0E5DEE74" w14:textId="77777777" w:rsidR="001F53CA" w:rsidRDefault="001F53CA" w:rsidP="00047001">
            <w:pPr>
              <w:pStyle w:val="Sangradetextonormal"/>
              <w:spacing w:after="100" w:afterAutospacing="1" w:line="288" w:lineRule="auto"/>
              <w:ind w:left="0"/>
              <w:rPr>
                <w:rFonts w:cs="Arial"/>
              </w:rPr>
            </w:pPr>
          </w:p>
        </w:tc>
      </w:tr>
      <w:tr w:rsidR="001F53CA" w14:paraId="5010270E" w14:textId="77777777" w:rsidTr="00047001">
        <w:trPr>
          <w:trHeight w:val="536"/>
        </w:trPr>
        <w:tc>
          <w:tcPr>
            <w:tcW w:w="2310" w:type="dxa"/>
            <w:vAlign w:val="center"/>
          </w:tcPr>
          <w:p w14:paraId="1CA65518" w14:textId="77777777" w:rsidR="001F53CA" w:rsidRDefault="00FD1FB8" w:rsidP="00047001">
            <w:pPr>
              <w:pStyle w:val="Sangradetextonormal"/>
              <w:spacing w:after="100" w:afterAutospacing="1" w:line="288" w:lineRule="auto"/>
              <w:ind w:left="0"/>
              <w:rPr>
                <w:rFonts w:cs="Arial"/>
              </w:rPr>
            </w:pPr>
            <w:r w:rsidRPr="00047001">
              <w:rPr>
                <w:rFonts w:cs="Arial"/>
              </w:rPr>
              <w:t>JOSÉ YÁÑEZ CASTILLO</w:t>
            </w:r>
            <w:r w:rsidRPr="00047001">
              <w:rPr>
                <w:rFonts w:cs="Arial"/>
              </w:rPr>
              <w:tab/>
            </w:r>
          </w:p>
        </w:tc>
        <w:tc>
          <w:tcPr>
            <w:tcW w:w="2283" w:type="dxa"/>
            <w:gridSpan w:val="2"/>
            <w:vAlign w:val="center"/>
          </w:tcPr>
          <w:p w14:paraId="341B3164" w14:textId="77777777" w:rsidR="001F53CA" w:rsidRDefault="00FD1FB8" w:rsidP="00047001">
            <w:pPr>
              <w:pStyle w:val="Sangradetextonormal"/>
              <w:spacing w:after="100" w:afterAutospacing="1" w:line="288" w:lineRule="auto"/>
              <w:ind w:left="0"/>
              <w:rPr>
                <w:rFonts w:cs="Arial"/>
              </w:rPr>
            </w:pPr>
            <w:r>
              <w:rPr>
                <w:rFonts w:cs="Arial"/>
              </w:rPr>
              <w:t>CARABINEROS DE CHILE</w:t>
            </w:r>
          </w:p>
        </w:tc>
        <w:tc>
          <w:tcPr>
            <w:tcW w:w="2151" w:type="dxa"/>
            <w:gridSpan w:val="2"/>
            <w:vAlign w:val="center"/>
          </w:tcPr>
          <w:p w14:paraId="1242A199" w14:textId="77777777" w:rsidR="001F53CA" w:rsidRDefault="00FD1FB8" w:rsidP="00047001">
            <w:pPr>
              <w:pStyle w:val="Sangradetextonormal"/>
              <w:spacing w:after="100" w:afterAutospacing="1" w:line="288" w:lineRule="auto"/>
              <w:ind w:left="0"/>
              <w:rPr>
                <w:rFonts w:cs="Arial"/>
              </w:rPr>
            </w:pPr>
            <w:r w:rsidRPr="00047001">
              <w:rPr>
                <w:rFonts w:cs="Arial"/>
              </w:rPr>
              <w:t>JEFE DE TENENCIA DE SAN PEDRO</w:t>
            </w:r>
            <w:r w:rsidRPr="00047001">
              <w:rPr>
                <w:rFonts w:cs="Arial"/>
              </w:rPr>
              <w:tab/>
            </w:r>
          </w:p>
        </w:tc>
        <w:tc>
          <w:tcPr>
            <w:tcW w:w="1712" w:type="dxa"/>
            <w:vAlign w:val="center"/>
          </w:tcPr>
          <w:p w14:paraId="213E1D03" w14:textId="3CCFDA17" w:rsidR="001F53CA"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66EBB8EE" w14:textId="77777777" w:rsidR="001F53CA" w:rsidRDefault="001F53CA" w:rsidP="00047001">
            <w:pPr>
              <w:pStyle w:val="Sangradetextonormal"/>
              <w:spacing w:after="100" w:afterAutospacing="1" w:line="288" w:lineRule="auto"/>
              <w:ind w:left="0"/>
              <w:rPr>
                <w:rFonts w:cs="Arial"/>
              </w:rPr>
            </w:pPr>
          </w:p>
        </w:tc>
        <w:tc>
          <w:tcPr>
            <w:tcW w:w="3092" w:type="dxa"/>
            <w:vAlign w:val="center"/>
          </w:tcPr>
          <w:p w14:paraId="7C226F2E" w14:textId="77777777" w:rsidR="001F53CA" w:rsidRDefault="001F53CA" w:rsidP="00047001">
            <w:pPr>
              <w:pStyle w:val="Sangradetextonormal"/>
              <w:spacing w:after="100" w:afterAutospacing="1" w:line="288" w:lineRule="auto"/>
              <w:ind w:left="0"/>
              <w:rPr>
                <w:rFonts w:cs="Arial"/>
              </w:rPr>
            </w:pPr>
          </w:p>
        </w:tc>
      </w:tr>
      <w:tr w:rsidR="001F53CA" w14:paraId="58E87E36" w14:textId="77777777" w:rsidTr="00047001">
        <w:trPr>
          <w:trHeight w:val="536"/>
        </w:trPr>
        <w:tc>
          <w:tcPr>
            <w:tcW w:w="2310" w:type="dxa"/>
            <w:vAlign w:val="center"/>
          </w:tcPr>
          <w:p w14:paraId="16B71AEE" w14:textId="77777777" w:rsidR="00A22217" w:rsidRDefault="00FD1FB8" w:rsidP="00047001">
            <w:pPr>
              <w:pStyle w:val="Sangradetextonormal"/>
              <w:spacing w:after="100" w:afterAutospacing="1" w:line="288" w:lineRule="auto"/>
              <w:ind w:left="0"/>
              <w:rPr>
                <w:rFonts w:cs="Arial"/>
              </w:rPr>
            </w:pPr>
            <w:r w:rsidRPr="00047001">
              <w:rPr>
                <w:rFonts w:cs="Arial"/>
              </w:rPr>
              <w:t>PEDRO C. ROJAS JIMÉNEZ</w:t>
            </w:r>
          </w:p>
        </w:tc>
        <w:tc>
          <w:tcPr>
            <w:tcW w:w="2283" w:type="dxa"/>
            <w:gridSpan w:val="2"/>
            <w:vAlign w:val="center"/>
          </w:tcPr>
          <w:p w14:paraId="0990E3F2" w14:textId="77777777" w:rsidR="00A22217" w:rsidRDefault="00FD1FB8" w:rsidP="00047001">
            <w:pPr>
              <w:pStyle w:val="Sangradetextonormal"/>
              <w:spacing w:after="100" w:afterAutospacing="1" w:line="288" w:lineRule="auto"/>
              <w:ind w:left="0"/>
              <w:rPr>
                <w:rFonts w:cs="Arial"/>
              </w:rPr>
            </w:pPr>
            <w:r>
              <w:rPr>
                <w:rFonts w:cs="Arial"/>
              </w:rPr>
              <w:t>BOMBEROS SAN PEDRO</w:t>
            </w:r>
          </w:p>
        </w:tc>
        <w:tc>
          <w:tcPr>
            <w:tcW w:w="2151" w:type="dxa"/>
            <w:gridSpan w:val="2"/>
            <w:vAlign w:val="center"/>
          </w:tcPr>
          <w:p w14:paraId="16857955" w14:textId="77777777" w:rsidR="00A22217" w:rsidRDefault="00FD1FB8" w:rsidP="00047001">
            <w:pPr>
              <w:pStyle w:val="Sangradetextonormal"/>
              <w:spacing w:after="100" w:afterAutospacing="1" w:line="288" w:lineRule="auto"/>
              <w:ind w:left="0"/>
              <w:rPr>
                <w:rFonts w:cs="Arial"/>
              </w:rPr>
            </w:pPr>
            <w:r w:rsidRPr="00047001">
              <w:rPr>
                <w:rFonts w:cs="Arial"/>
              </w:rPr>
              <w:t>SUPERINTENDENTE DE BOMBEROS</w:t>
            </w:r>
          </w:p>
        </w:tc>
        <w:tc>
          <w:tcPr>
            <w:tcW w:w="1712" w:type="dxa"/>
            <w:vAlign w:val="center"/>
          </w:tcPr>
          <w:p w14:paraId="198C711F" w14:textId="0CEE71F2" w:rsidR="00A22217"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3BDC716D" w14:textId="77777777" w:rsidR="00A22217" w:rsidRDefault="00A22217" w:rsidP="00047001">
            <w:pPr>
              <w:pStyle w:val="Sangradetextonormal"/>
              <w:spacing w:after="100" w:afterAutospacing="1" w:line="288" w:lineRule="auto"/>
              <w:ind w:left="0"/>
              <w:rPr>
                <w:rFonts w:cs="Arial"/>
              </w:rPr>
            </w:pPr>
          </w:p>
        </w:tc>
        <w:tc>
          <w:tcPr>
            <w:tcW w:w="3092" w:type="dxa"/>
            <w:vAlign w:val="center"/>
          </w:tcPr>
          <w:p w14:paraId="12F84129" w14:textId="77777777" w:rsidR="00A22217" w:rsidRDefault="00A22217" w:rsidP="00047001">
            <w:pPr>
              <w:pStyle w:val="Sangradetextonormal"/>
              <w:spacing w:after="100" w:afterAutospacing="1" w:line="288" w:lineRule="auto"/>
              <w:ind w:left="0"/>
              <w:rPr>
                <w:rFonts w:cs="Arial"/>
              </w:rPr>
            </w:pPr>
          </w:p>
        </w:tc>
      </w:tr>
      <w:tr w:rsidR="001F53CA" w14:paraId="60F3D420" w14:textId="77777777" w:rsidTr="00047001">
        <w:trPr>
          <w:trHeight w:val="536"/>
        </w:trPr>
        <w:tc>
          <w:tcPr>
            <w:tcW w:w="2310" w:type="dxa"/>
            <w:vAlign w:val="center"/>
          </w:tcPr>
          <w:p w14:paraId="6A3EBFEC" w14:textId="43947B13" w:rsidR="00A22217" w:rsidRDefault="007963B7" w:rsidP="00047001">
            <w:pPr>
              <w:pStyle w:val="Sangradetextonormal"/>
              <w:spacing w:after="100" w:afterAutospacing="1" w:line="288" w:lineRule="auto"/>
              <w:ind w:left="0"/>
              <w:rPr>
                <w:rFonts w:cs="Arial"/>
              </w:rPr>
            </w:pPr>
            <w:r>
              <w:rPr>
                <w:rFonts w:cs="Arial"/>
              </w:rPr>
              <w:t>MIGUEL ESPINOZ</w:t>
            </w:r>
            <w:r w:rsidR="00FD1FB8" w:rsidRPr="00047001">
              <w:rPr>
                <w:rFonts w:cs="Arial"/>
              </w:rPr>
              <w:t>A SARRIA</w:t>
            </w:r>
            <w:r w:rsidR="00FD1FB8" w:rsidRPr="00047001">
              <w:rPr>
                <w:rFonts w:cs="Arial"/>
              </w:rPr>
              <w:tab/>
            </w:r>
          </w:p>
        </w:tc>
        <w:tc>
          <w:tcPr>
            <w:tcW w:w="2283" w:type="dxa"/>
            <w:gridSpan w:val="2"/>
            <w:vAlign w:val="center"/>
          </w:tcPr>
          <w:p w14:paraId="0455A691" w14:textId="77777777" w:rsidR="00A22217" w:rsidRDefault="00FD1FB8" w:rsidP="00047001">
            <w:pPr>
              <w:pStyle w:val="Sangradetextonormal"/>
              <w:spacing w:after="100" w:afterAutospacing="1" w:line="288" w:lineRule="auto"/>
              <w:ind w:left="0"/>
              <w:rPr>
                <w:rFonts w:cs="Arial"/>
              </w:rPr>
            </w:pPr>
            <w:r>
              <w:rPr>
                <w:rFonts w:cs="Arial"/>
              </w:rPr>
              <w:t>SERVICIO AGRICOLA Y GANADERO</w:t>
            </w:r>
          </w:p>
        </w:tc>
        <w:tc>
          <w:tcPr>
            <w:tcW w:w="2151" w:type="dxa"/>
            <w:gridSpan w:val="2"/>
            <w:vAlign w:val="center"/>
          </w:tcPr>
          <w:p w14:paraId="64E3B661" w14:textId="77777777" w:rsidR="00A22217" w:rsidRDefault="00FD1FB8" w:rsidP="00047001">
            <w:pPr>
              <w:pStyle w:val="Sangradetextonormal"/>
              <w:spacing w:after="100" w:afterAutospacing="1" w:line="288" w:lineRule="auto"/>
              <w:ind w:left="0"/>
              <w:rPr>
                <w:rFonts w:cs="Arial"/>
              </w:rPr>
            </w:pPr>
            <w:r w:rsidRPr="00047001">
              <w:rPr>
                <w:rFonts w:cs="Arial"/>
              </w:rPr>
              <w:t>DELEGADO SAG MELIPILLA</w:t>
            </w:r>
            <w:r w:rsidRPr="00047001">
              <w:rPr>
                <w:rFonts w:cs="Arial"/>
              </w:rPr>
              <w:tab/>
            </w:r>
          </w:p>
        </w:tc>
        <w:tc>
          <w:tcPr>
            <w:tcW w:w="1712" w:type="dxa"/>
            <w:vAlign w:val="center"/>
          </w:tcPr>
          <w:p w14:paraId="0ED89FCD" w14:textId="3242547B" w:rsidR="00A22217"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277738EA" w14:textId="77777777" w:rsidR="00A22217" w:rsidRDefault="00A22217" w:rsidP="00047001">
            <w:pPr>
              <w:pStyle w:val="Sangradetextonormal"/>
              <w:spacing w:after="100" w:afterAutospacing="1" w:line="288" w:lineRule="auto"/>
              <w:ind w:left="0"/>
              <w:rPr>
                <w:rFonts w:cs="Arial"/>
              </w:rPr>
            </w:pPr>
          </w:p>
        </w:tc>
        <w:tc>
          <w:tcPr>
            <w:tcW w:w="3092" w:type="dxa"/>
            <w:vAlign w:val="center"/>
          </w:tcPr>
          <w:p w14:paraId="23CF40C0" w14:textId="77777777" w:rsidR="00A22217" w:rsidRDefault="00A22217" w:rsidP="00047001">
            <w:pPr>
              <w:pStyle w:val="Sangradetextonormal"/>
              <w:spacing w:after="100" w:afterAutospacing="1" w:line="288" w:lineRule="auto"/>
              <w:ind w:left="0"/>
              <w:rPr>
                <w:rFonts w:cs="Arial"/>
              </w:rPr>
            </w:pPr>
          </w:p>
        </w:tc>
      </w:tr>
      <w:tr w:rsidR="001F53CA" w14:paraId="2E12C48F" w14:textId="77777777" w:rsidTr="00047001">
        <w:trPr>
          <w:trHeight w:val="536"/>
        </w:trPr>
        <w:tc>
          <w:tcPr>
            <w:tcW w:w="2310" w:type="dxa"/>
            <w:vAlign w:val="center"/>
          </w:tcPr>
          <w:p w14:paraId="051DA951" w14:textId="77777777" w:rsidR="00295D7E" w:rsidRPr="00047001" w:rsidRDefault="00047001" w:rsidP="00047001">
            <w:pPr>
              <w:pStyle w:val="Sangradetextonormal"/>
              <w:spacing w:after="100" w:afterAutospacing="1" w:line="288" w:lineRule="auto"/>
              <w:ind w:left="0"/>
              <w:rPr>
                <w:rFonts w:cs="Arial"/>
              </w:rPr>
            </w:pPr>
            <w:r w:rsidRPr="00047001">
              <w:rPr>
                <w:rFonts w:cs="Arial"/>
              </w:rPr>
              <w:t>IRIS PEÑA ÁVILA</w:t>
            </w:r>
          </w:p>
        </w:tc>
        <w:tc>
          <w:tcPr>
            <w:tcW w:w="2283" w:type="dxa"/>
            <w:gridSpan w:val="2"/>
            <w:vAlign w:val="center"/>
          </w:tcPr>
          <w:p w14:paraId="5DF54C29" w14:textId="77777777" w:rsidR="00295D7E" w:rsidRDefault="00047001" w:rsidP="00047001">
            <w:pPr>
              <w:pStyle w:val="Sangradetextonormal"/>
              <w:spacing w:after="100" w:afterAutospacing="1" w:line="288" w:lineRule="auto"/>
              <w:ind w:left="0"/>
              <w:rPr>
                <w:rFonts w:cs="Arial"/>
              </w:rPr>
            </w:pPr>
            <w:r>
              <w:rPr>
                <w:rFonts w:cs="Arial"/>
              </w:rPr>
              <w:t>SENDA</w:t>
            </w:r>
          </w:p>
        </w:tc>
        <w:tc>
          <w:tcPr>
            <w:tcW w:w="2151" w:type="dxa"/>
            <w:gridSpan w:val="2"/>
            <w:vAlign w:val="center"/>
          </w:tcPr>
          <w:p w14:paraId="2677A287" w14:textId="77777777" w:rsidR="00295D7E" w:rsidRDefault="00047001" w:rsidP="00047001">
            <w:pPr>
              <w:pStyle w:val="Sangradetextonormal"/>
              <w:spacing w:after="100" w:afterAutospacing="1" w:line="288" w:lineRule="auto"/>
              <w:ind w:left="0"/>
              <w:rPr>
                <w:rFonts w:cs="Arial"/>
              </w:rPr>
            </w:pPr>
            <w:r w:rsidRPr="00047001">
              <w:rPr>
                <w:rFonts w:cs="Arial"/>
              </w:rPr>
              <w:t>DELEGADA SENDA R.M.</w:t>
            </w:r>
          </w:p>
        </w:tc>
        <w:tc>
          <w:tcPr>
            <w:tcW w:w="1712" w:type="dxa"/>
            <w:vAlign w:val="center"/>
          </w:tcPr>
          <w:p w14:paraId="56A2E285" w14:textId="35AFBE96" w:rsidR="00295D7E"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41D8DB1D" w14:textId="77777777" w:rsidR="00295D7E" w:rsidRDefault="00295D7E" w:rsidP="00047001">
            <w:pPr>
              <w:pStyle w:val="Sangradetextonormal"/>
              <w:spacing w:after="100" w:afterAutospacing="1" w:line="288" w:lineRule="auto"/>
              <w:ind w:left="0"/>
              <w:rPr>
                <w:rFonts w:cs="Arial"/>
              </w:rPr>
            </w:pPr>
          </w:p>
        </w:tc>
        <w:tc>
          <w:tcPr>
            <w:tcW w:w="3092" w:type="dxa"/>
            <w:vAlign w:val="center"/>
          </w:tcPr>
          <w:p w14:paraId="375AB65C" w14:textId="77777777" w:rsidR="00295D7E" w:rsidRDefault="00295D7E" w:rsidP="00047001">
            <w:pPr>
              <w:pStyle w:val="Sangradetextonormal"/>
              <w:spacing w:after="100" w:afterAutospacing="1" w:line="288" w:lineRule="auto"/>
              <w:ind w:left="0"/>
              <w:rPr>
                <w:rFonts w:cs="Arial"/>
              </w:rPr>
            </w:pPr>
          </w:p>
        </w:tc>
      </w:tr>
      <w:tr w:rsidR="001F53CA" w14:paraId="2E552D43" w14:textId="77777777" w:rsidTr="00047001">
        <w:trPr>
          <w:trHeight w:val="536"/>
        </w:trPr>
        <w:tc>
          <w:tcPr>
            <w:tcW w:w="2310" w:type="dxa"/>
            <w:vAlign w:val="center"/>
          </w:tcPr>
          <w:p w14:paraId="210B7353" w14:textId="77777777" w:rsidR="001F53CA" w:rsidRPr="00047001" w:rsidRDefault="00047001" w:rsidP="00047001">
            <w:pPr>
              <w:pStyle w:val="Sangradetextonormal"/>
              <w:spacing w:after="100" w:afterAutospacing="1" w:line="288" w:lineRule="auto"/>
              <w:ind w:left="0"/>
              <w:rPr>
                <w:rFonts w:cs="Arial"/>
              </w:rPr>
            </w:pPr>
            <w:r w:rsidRPr="00047001">
              <w:rPr>
                <w:rFonts w:cs="Arial"/>
              </w:rPr>
              <w:t>ÁLVARO NAVARRETE MANQUEÁN</w:t>
            </w:r>
            <w:r w:rsidRPr="00047001">
              <w:rPr>
                <w:rFonts w:cs="Arial"/>
              </w:rPr>
              <w:tab/>
            </w:r>
          </w:p>
        </w:tc>
        <w:tc>
          <w:tcPr>
            <w:tcW w:w="2283" w:type="dxa"/>
            <w:gridSpan w:val="2"/>
            <w:vAlign w:val="center"/>
          </w:tcPr>
          <w:p w14:paraId="4F53F4AB" w14:textId="77777777" w:rsidR="001F53CA" w:rsidRDefault="00047001" w:rsidP="00047001">
            <w:pPr>
              <w:pStyle w:val="Sangradetextonormal"/>
              <w:spacing w:after="100" w:afterAutospacing="1" w:line="288" w:lineRule="auto"/>
              <w:ind w:left="0"/>
              <w:rPr>
                <w:rFonts w:cs="Arial"/>
              </w:rPr>
            </w:pPr>
            <w:r>
              <w:rPr>
                <w:rFonts w:cs="Arial"/>
              </w:rPr>
              <w:t>I. MUNICIPLIDAD DE SAN PEDRO</w:t>
            </w:r>
          </w:p>
        </w:tc>
        <w:tc>
          <w:tcPr>
            <w:tcW w:w="2151" w:type="dxa"/>
            <w:gridSpan w:val="2"/>
            <w:vAlign w:val="center"/>
          </w:tcPr>
          <w:p w14:paraId="62DE22D4" w14:textId="77777777" w:rsidR="001F53CA" w:rsidRDefault="00047001" w:rsidP="00047001">
            <w:pPr>
              <w:pStyle w:val="Sangradetextonormal"/>
              <w:spacing w:after="100" w:afterAutospacing="1" w:line="288" w:lineRule="auto"/>
              <w:ind w:left="0"/>
              <w:rPr>
                <w:rFonts w:cs="Arial"/>
              </w:rPr>
            </w:pPr>
            <w:r>
              <w:rPr>
                <w:rFonts w:cs="Arial"/>
              </w:rPr>
              <w:t>ADMINISTRADOR MUNICIPAL</w:t>
            </w:r>
          </w:p>
        </w:tc>
        <w:tc>
          <w:tcPr>
            <w:tcW w:w="1712" w:type="dxa"/>
            <w:vAlign w:val="center"/>
          </w:tcPr>
          <w:p w14:paraId="7EEB0FA1" w14:textId="322F5A68" w:rsidR="001F53CA" w:rsidRDefault="007963B7" w:rsidP="00047001">
            <w:pPr>
              <w:pStyle w:val="Sangradetextonormal"/>
              <w:spacing w:after="100" w:afterAutospacing="1" w:line="288" w:lineRule="auto"/>
              <w:ind w:left="0"/>
              <w:rPr>
                <w:rFonts w:cs="Arial"/>
              </w:rPr>
            </w:pPr>
            <w:r>
              <w:rPr>
                <w:rFonts w:cs="Arial"/>
              </w:rPr>
              <w:t>Participante</w:t>
            </w:r>
          </w:p>
        </w:tc>
        <w:tc>
          <w:tcPr>
            <w:tcW w:w="1673" w:type="dxa"/>
            <w:gridSpan w:val="2"/>
            <w:vAlign w:val="center"/>
          </w:tcPr>
          <w:p w14:paraId="1AC393EB" w14:textId="77777777" w:rsidR="001F53CA" w:rsidRDefault="001F53CA" w:rsidP="00047001">
            <w:pPr>
              <w:pStyle w:val="Sangradetextonormal"/>
              <w:spacing w:after="100" w:afterAutospacing="1" w:line="288" w:lineRule="auto"/>
              <w:ind w:left="0"/>
              <w:rPr>
                <w:rFonts w:cs="Arial"/>
              </w:rPr>
            </w:pPr>
          </w:p>
        </w:tc>
        <w:tc>
          <w:tcPr>
            <w:tcW w:w="3092" w:type="dxa"/>
            <w:vAlign w:val="center"/>
          </w:tcPr>
          <w:p w14:paraId="5C0E5EBC" w14:textId="77777777" w:rsidR="001F53CA" w:rsidRDefault="001F53CA" w:rsidP="00047001">
            <w:pPr>
              <w:pStyle w:val="Sangradetextonormal"/>
              <w:spacing w:after="100" w:afterAutospacing="1" w:line="288" w:lineRule="auto"/>
              <w:ind w:left="0"/>
              <w:rPr>
                <w:rFonts w:cs="Arial"/>
              </w:rPr>
            </w:pPr>
          </w:p>
        </w:tc>
      </w:tr>
      <w:tr w:rsidR="001F53CA" w14:paraId="5E866ED9" w14:textId="77777777" w:rsidTr="00047001">
        <w:trPr>
          <w:trHeight w:val="536"/>
        </w:trPr>
        <w:tc>
          <w:tcPr>
            <w:tcW w:w="2310" w:type="dxa"/>
            <w:vAlign w:val="center"/>
          </w:tcPr>
          <w:p w14:paraId="14B62A73" w14:textId="77777777" w:rsidR="00295D7E" w:rsidRPr="00047001" w:rsidRDefault="00047001" w:rsidP="00047001">
            <w:pPr>
              <w:pStyle w:val="Sangradetextonormal"/>
              <w:spacing w:after="100" w:afterAutospacing="1" w:line="288" w:lineRule="auto"/>
              <w:ind w:left="0"/>
              <w:rPr>
                <w:rFonts w:cs="Arial"/>
              </w:rPr>
            </w:pPr>
            <w:r w:rsidRPr="00047001">
              <w:rPr>
                <w:rFonts w:cs="Arial"/>
              </w:rPr>
              <w:t>FRANCISCO JAVIER LARENAS VEGA</w:t>
            </w:r>
          </w:p>
        </w:tc>
        <w:tc>
          <w:tcPr>
            <w:tcW w:w="2283" w:type="dxa"/>
            <w:gridSpan w:val="2"/>
            <w:vAlign w:val="center"/>
          </w:tcPr>
          <w:p w14:paraId="2B873FB7" w14:textId="77777777" w:rsidR="00295D7E" w:rsidRDefault="00047001" w:rsidP="00047001">
            <w:pPr>
              <w:pStyle w:val="Sangradetextonormal"/>
              <w:spacing w:after="100" w:afterAutospacing="1" w:line="288" w:lineRule="auto"/>
              <w:ind w:left="0"/>
              <w:rPr>
                <w:rFonts w:cs="Arial"/>
              </w:rPr>
            </w:pPr>
            <w:r>
              <w:rPr>
                <w:rFonts w:cs="Arial"/>
              </w:rPr>
              <w:t>I. MUNICIPLIDAD DE SAN PEDRO</w:t>
            </w:r>
          </w:p>
        </w:tc>
        <w:tc>
          <w:tcPr>
            <w:tcW w:w="2151" w:type="dxa"/>
            <w:gridSpan w:val="2"/>
            <w:vAlign w:val="center"/>
          </w:tcPr>
          <w:p w14:paraId="7EA42352" w14:textId="77777777" w:rsidR="00295D7E" w:rsidRDefault="00047001" w:rsidP="00047001">
            <w:pPr>
              <w:pStyle w:val="Sangradetextonormal"/>
              <w:spacing w:after="100" w:afterAutospacing="1" w:line="288" w:lineRule="auto"/>
              <w:ind w:left="0"/>
              <w:rPr>
                <w:rFonts w:cs="Arial"/>
              </w:rPr>
            </w:pPr>
            <w:r>
              <w:rPr>
                <w:rFonts w:cs="Arial"/>
              </w:rPr>
              <w:t>ABOGADO MUNICIPAL</w:t>
            </w:r>
          </w:p>
        </w:tc>
        <w:tc>
          <w:tcPr>
            <w:tcW w:w="1712" w:type="dxa"/>
            <w:vAlign w:val="center"/>
          </w:tcPr>
          <w:p w14:paraId="79EC0ACE" w14:textId="2F64A481" w:rsidR="00295D7E" w:rsidRDefault="007963B7" w:rsidP="00047001">
            <w:pPr>
              <w:pStyle w:val="Sangradetextonormal"/>
              <w:spacing w:after="100" w:afterAutospacing="1" w:line="288" w:lineRule="auto"/>
              <w:ind w:left="0"/>
              <w:rPr>
                <w:rFonts w:cs="Arial"/>
              </w:rPr>
            </w:pPr>
            <w:r>
              <w:rPr>
                <w:rFonts w:cs="Arial"/>
              </w:rPr>
              <w:t>Secretario de actas</w:t>
            </w:r>
          </w:p>
        </w:tc>
        <w:tc>
          <w:tcPr>
            <w:tcW w:w="1673" w:type="dxa"/>
            <w:gridSpan w:val="2"/>
            <w:vAlign w:val="center"/>
          </w:tcPr>
          <w:p w14:paraId="6F677127" w14:textId="77777777" w:rsidR="00295D7E" w:rsidRDefault="00295D7E" w:rsidP="00047001">
            <w:pPr>
              <w:pStyle w:val="Sangradetextonormal"/>
              <w:spacing w:after="100" w:afterAutospacing="1" w:line="288" w:lineRule="auto"/>
              <w:ind w:left="0"/>
              <w:rPr>
                <w:rFonts w:cs="Arial"/>
              </w:rPr>
            </w:pPr>
          </w:p>
        </w:tc>
        <w:tc>
          <w:tcPr>
            <w:tcW w:w="3092" w:type="dxa"/>
            <w:vAlign w:val="center"/>
          </w:tcPr>
          <w:p w14:paraId="6E6CC9CB" w14:textId="77777777" w:rsidR="00295D7E" w:rsidRDefault="00295D7E" w:rsidP="00047001">
            <w:pPr>
              <w:pStyle w:val="Sangradetextonormal"/>
              <w:spacing w:after="100" w:afterAutospacing="1" w:line="288" w:lineRule="auto"/>
              <w:ind w:left="0"/>
              <w:rPr>
                <w:rFonts w:cs="Arial"/>
              </w:rPr>
            </w:pPr>
          </w:p>
        </w:tc>
      </w:tr>
      <w:tr w:rsidR="001F53CA" w14:paraId="22465FD6" w14:textId="77777777" w:rsidTr="00047001">
        <w:trPr>
          <w:trHeight w:val="536"/>
        </w:trPr>
        <w:tc>
          <w:tcPr>
            <w:tcW w:w="2310" w:type="dxa"/>
            <w:vAlign w:val="center"/>
          </w:tcPr>
          <w:p w14:paraId="66576FA5" w14:textId="77777777" w:rsidR="00047001" w:rsidRPr="00047001" w:rsidRDefault="00047001" w:rsidP="00047001">
            <w:pPr>
              <w:jc w:val="center"/>
              <w:rPr>
                <w:rFonts w:cs="Arial"/>
              </w:rPr>
            </w:pPr>
            <w:r w:rsidRPr="00047001">
              <w:rPr>
                <w:rFonts w:cs="Arial"/>
              </w:rPr>
              <w:t>JUAN CORTÉS BAHAMÓNDEZ</w:t>
            </w:r>
          </w:p>
          <w:p w14:paraId="4362ED99" w14:textId="77777777" w:rsidR="00295D7E" w:rsidRPr="00047001" w:rsidRDefault="00295D7E" w:rsidP="00047001">
            <w:pPr>
              <w:pStyle w:val="Sangradetextonormal"/>
              <w:spacing w:after="100" w:afterAutospacing="1" w:line="288" w:lineRule="auto"/>
              <w:ind w:left="0"/>
              <w:rPr>
                <w:rFonts w:cs="Arial"/>
              </w:rPr>
            </w:pPr>
          </w:p>
        </w:tc>
        <w:tc>
          <w:tcPr>
            <w:tcW w:w="2283" w:type="dxa"/>
            <w:gridSpan w:val="2"/>
            <w:vAlign w:val="center"/>
          </w:tcPr>
          <w:p w14:paraId="4541EC8F" w14:textId="77777777" w:rsidR="00295D7E" w:rsidRDefault="00047001" w:rsidP="00047001">
            <w:pPr>
              <w:pStyle w:val="Sangradetextonormal"/>
              <w:spacing w:after="100" w:afterAutospacing="1" w:line="288" w:lineRule="auto"/>
              <w:ind w:left="0"/>
              <w:rPr>
                <w:rFonts w:cs="Arial"/>
              </w:rPr>
            </w:pPr>
            <w:r>
              <w:rPr>
                <w:rFonts w:cs="Arial"/>
              </w:rPr>
              <w:t>I. MUNICIPLIDAD DE SAN PEDRO</w:t>
            </w:r>
          </w:p>
        </w:tc>
        <w:tc>
          <w:tcPr>
            <w:tcW w:w="2151" w:type="dxa"/>
            <w:gridSpan w:val="2"/>
            <w:vAlign w:val="center"/>
          </w:tcPr>
          <w:p w14:paraId="0D1D0BF5" w14:textId="77777777" w:rsidR="00295D7E" w:rsidRDefault="00047001" w:rsidP="00047001">
            <w:pPr>
              <w:pStyle w:val="Sangradetextonormal"/>
              <w:spacing w:after="100" w:afterAutospacing="1" w:line="288" w:lineRule="auto"/>
              <w:ind w:left="0"/>
              <w:rPr>
                <w:rFonts w:cs="Arial"/>
              </w:rPr>
            </w:pPr>
            <w:r>
              <w:rPr>
                <w:rFonts w:cs="Arial"/>
              </w:rPr>
              <w:t>DIDECO</w:t>
            </w:r>
          </w:p>
        </w:tc>
        <w:tc>
          <w:tcPr>
            <w:tcW w:w="1712" w:type="dxa"/>
            <w:vAlign w:val="center"/>
          </w:tcPr>
          <w:p w14:paraId="2E607FF6" w14:textId="4307B777" w:rsidR="00295D7E" w:rsidRDefault="007963B7" w:rsidP="00047001">
            <w:pPr>
              <w:pStyle w:val="Sangradetextonormal"/>
              <w:spacing w:after="100" w:afterAutospacing="1" w:line="288" w:lineRule="auto"/>
              <w:ind w:left="0"/>
              <w:rPr>
                <w:rFonts w:cs="Arial"/>
              </w:rPr>
            </w:pPr>
            <w:r>
              <w:rPr>
                <w:rFonts w:cs="Arial"/>
              </w:rPr>
              <w:t>Secretario ejecutivo</w:t>
            </w:r>
          </w:p>
        </w:tc>
        <w:tc>
          <w:tcPr>
            <w:tcW w:w="1673" w:type="dxa"/>
            <w:gridSpan w:val="2"/>
            <w:vAlign w:val="center"/>
          </w:tcPr>
          <w:p w14:paraId="4719BE8F" w14:textId="77777777" w:rsidR="00295D7E" w:rsidRDefault="00295D7E" w:rsidP="00047001">
            <w:pPr>
              <w:pStyle w:val="Sangradetextonormal"/>
              <w:spacing w:after="100" w:afterAutospacing="1" w:line="288" w:lineRule="auto"/>
              <w:ind w:left="0"/>
              <w:rPr>
                <w:rFonts w:cs="Arial"/>
              </w:rPr>
            </w:pPr>
          </w:p>
        </w:tc>
        <w:tc>
          <w:tcPr>
            <w:tcW w:w="3092" w:type="dxa"/>
            <w:vAlign w:val="center"/>
          </w:tcPr>
          <w:p w14:paraId="41B044A6" w14:textId="77777777" w:rsidR="00295D7E" w:rsidRDefault="00295D7E" w:rsidP="00047001">
            <w:pPr>
              <w:pStyle w:val="Sangradetextonormal"/>
              <w:spacing w:after="100" w:afterAutospacing="1" w:line="288" w:lineRule="auto"/>
              <w:ind w:left="0"/>
              <w:rPr>
                <w:rFonts w:cs="Arial"/>
              </w:rPr>
            </w:pPr>
          </w:p>
        </w:tc>
      </w:tr>
      <w:tr w:rsidR="00047001" w14:paraId="77F385C3" w14:textId="77777777" w:rsidTr="00047001">
        <w:tblPrEx>
          <w:tblCellMar>
            <w:left w:w="70" w:type="dxa"/>
            <w:right w:w="70" w:type="dxa"/>
          </w:tblCellMar>
          <w:tblLook w:val="0000" w:firstRow="0" w:lastRow="0" w:firstColumn="0" w:lastColumn="0" w:noHBand="0" w:noVBand="0"/>
        </w:tblPrEx>
        <w:trPr>
          <w:trHeight w:val="720"/>
        </w:trPr>
        <w:tc>
          <w:tcPr>
            <w:tcW w:w="2320" w:type="dxa"/>
            <w:gridSpan w:val="2"/>
          </w:tcPr>
          <w:p w14:paraId="00D74BD2" w14:textId="77777777" w:rsidR="00047001" w:rsidRPr="00047001" w:rsidRDefault="00047001" w:rsidP="00047001">
            <w:pPr>
              <w:jc w:val="center"/>
              <w:rPr>
                <w:rFonts w:cs="Arial"/>
              </w:rPr>
            </w:pPr>
            <w:r w:rsidRPr="00047001">
              <w:rPr>
                <w:rFonts w:cs="Arial"/>
              </w:rPr>
              <w:t>JUAN NÚÑEZ BERRÍOS</w:t>
            </w:r>
          </w:p>
          <w:p w14:paraId="5E8457CE" w14:textId="77777777" w:rsidR="00047001" w:rsidRPr="00047001" w:rsidRDefault="00047001" w:rsidP="00047001">
            <w:pPr>
              <w:rPr>
                <w:rFonts w:cs="Arial"/>
              </w:rPr>
            </w:pPr>
          </w:p>
        </w:tc>
        <w:tc>
          <w:tcPr>
            <w:tcW w:w="2279" w:type="dxa"/>
            <w:gridSpan w:val="2"/>
          </w:tcPr>
          <w:p w14:paraId="16297399" w14:textId="77777777" w:rsidR="00047001" w:rsidRPr="00047001" w:rsidRDefault="00047001" w:rsidP="00047001">
            <w:pPr>
              <w:rPr>
                <w:rFonts w:cs="Arial"/>
              </w:rPr>
            </w:pPr>
            <w:r>
              <w:rPr>
                <w:rFonts w:cs="Arial"/>
              </w:rPr>
              <w:t>I. MUNICIPLIDAD DE SAN PEDRO</w:t>
            </w:r>
          </w:p>
        </w:tc>
        <w:tc>
          <w:tcPr>
            <w:tcW w:w="2145" w:type="dxa"/>
          </w:tcPr>
          <w:p w14:paraId="4F4479E4" w14:textId="77777777" w:rsidR="00047001" w:rsidRPr="00047001" w:rsidRDefault="00047001" w:rsidP="00047001">
            <w:pPr>
              <w:rPr>
                <w:rFonts w:cs="Arial"/>
              </w:rPr>
            </w:pPr>
            <w:r w:rsidRPr="00047001">
              <w:rPr>
                <w:rFonts w:cs="Arial"/>
              </w:rPr>
              <w:t>SECRETARIO MUNICIPAL</w:t>
            </w:r>
          </w:p>
        </w:tc>
        <w:tc>
          <w:tcPr>
            <w:tcW w:w="1720" w:type="dxa"/>
            <w:gridSpan w:val="2"/>
          </w:tcPr>
          <w:p w14:paraId="1104FA58" w14:textId="5DAC206C" w:rsidR="00047001" w:rsidRDefault="007963B7" w:rsidP="00047001">
            <w:pPr>
              <w:rPr>
                <w:b/>
              </w:rPr>
            </w:pPr>
            <w:r w:rsidRPr="007963B7">
              <w:rPr>
                <w:rFonts w:cs="Arial"/>
              </w:rPr>
              <w:t>Secretario de actas</w:t>
            </w:r>
          </w:p>
        </w:tc>
        <w:tc>
          <w:tcPr>
            <w:tcW w:w="1660" w:type="dxa"/>
          </w:tcPr>
          <w:p w14:paraId="0704C5A2" w14:textId="77777777" w:rsidR="00047001" w:rsidRDefault="00047001" w:rsidP="00047001">
            <w:pPr>
              <w:rPr>
                <w:b/>
              </w:rPr>
            </w:pPr>
          </w:p>
        </w:tc>
        <w:tc>
          <w:tcPr>
            <w:tcW w:w="3097" w:type="dxa"/>
          </w:tcPr>
          <w:p w14:paraId="5D1E8C26" w14:textId="77777777" w:rsidR="00047001" w:rsidRDefault="00047001" w:rsidP="00047001">
            <w:pPr>
              <w:rPr>
                <w:b/>
              </w:rPr>
            </w:pPr>
          </w:p>
        </w:tc>
      </w:tr>
    </w:tbl>
    <w:p w14:paraId="545F82A0" w14:textId="77777777" w:rsidR="00A22217" w:rsidRPr="002A7265" w:rsidRDefault="00A22217" w:rsidP="00A22217">
      <w:pPr>
        <w:spacing w:line="240" w:lineRule="auto"/>
        <w:rPr>
          <w:b/>
        </w:rPr>
      </w:pPr>
    </w:p>
    <w:p w14:paraId="6F230678" w14:textId="77777777" w:rsidR="00A22217" w:rsidRPr="002A7265" w:rsidRDefault="00A22217" w:rsidP="006370F4">
      <w:pPr>
        <w:pStyle w:val="Prrafodelista"/>
        <w:numPr>
          <w:ilvl w:val="0"/>
          <w:numId w:val="1"/>
        </w:numPr>
        <w:rPr>
          <w:sz w:val="28"/>
        </w:rPr>
        <w:sectPr w:rsidR="00A22217" w:rsidRPr="002A7265" w:rsidSect="00E20FFC">
          <w:pgSz w:w="12240" w:h="20160" w:code="5"/>
          <w:pgMar w:top="1701" w:right="1134" w:bottom="1134" w:left="1134" w:header="720" w:footer="720" w:gutter="0"/>
          <w:cols w:space="708"/>
          <w:docGrid w:linePitch="299"/>
        </w:sectPr>
      </w:pPr>
    </w:p>
    <w:p w14:paraId="2DBC1B56" w14:textId="77777777" w:rsidR="00A22217" w:rsidRPr="002A7265" w:rsidRDefault="00A22217" w:rsidP="00416017">
      <w:pPr>
        <w:pStyle w:val="Ttulo1"/>
      </w:pPr>
      <w:r w:rsidRPr="002A7265">
        <w:lastRenderedPageBreak/>
        <w:t>Diagnóstico Comunal de Seguridad Pública</w:t>
      </w:r>
    </w:p>
    <w:p w14:paraId="247181E5" w14:textId="77777777" w:rsidR="00A22217" w:rsidRDefault="00A22217" w:rsidP="00A22217">
      <w:pPr>
        <w:spacing w:line="240" w:lineRule="auto"/>
      </w:pPr>
    </w:p>
    <w:p w14:paraId="3190E4E4" w14:textId="77777777" w:rsidR="002C29F4" w:rsidRPr="002A7265" w:rsidRDefault="002C29F4" w:rsidP="00A22217">
      <w:pPr>
        <w:spacing w:line="240" w:lineRule="auto"/>
      </w:pPr>
    </w:p>
    <w:p w14:paraId="1EA9C93C" w14:textId="77777777" w:rsidR="00A22217" w:rsidRPr="002A7265" w:rsidRDefault="00A22217" w:rsidP="006370F4">
      <w:pPr>
        <w:pStyle w:val="Ttulo2"/>
        <w:numPr>
          <w:ilvl w:val="0"/>
          <w:numId w:val="4"/>
        </w:numPr>
      </w:pPr>
      <w:r>
        <w:t>Antecedentes generales</w:t>
      </w:r>
    </w:p>
    <w:p w14:paraId="7299C46E" w14:textId="77777777" w:rsidR="00A22217" w:rsidRPr="002A7265" w:rsidRDefault="00A22217" w:rsidP="00A22217">
      <w:pPr>
        <w:spacing w:line="240" w:lineRule="auto"/>
        <w:rPr>
          <w:b/>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2"/>
        <w:gridCol w:w="6406"/>
      </w:tblGrid>
      <w:tr w:rsidR="00A22217" w:rsidRPr="002A7265" w14:paraId="1CA0912A" w14:textId="77777777" w:rsidTr="002C29F4">
        <w:trPr>
          <w:trHeight w:val="1172"/>
        </w:trPr>
        <w:tc>
          <w:tcPr>
            <w:tcW w:w="2660" w:type="dxa"/>
            <w:shd w:val="clear" w:color="auto" w:fill="FDE9D9" w:themeFill="accent6" w:themeFillTint="33"/>
            <w:vAlign w:val="center"/>
          </w:tcPr>
          <w:p w14:paraId="1011B4AA" w14:textId="77777777" w:rsidR="00A22217" w:rsidRPr="00716D2F" w:rsidRDefault="00A22217" w:rsidP="00556FC2">
            <w:pPr>
              <w:rPr>
                <w:sz w:val="24"/>
              </w:rPr>
            </w:pPr>
            <w:r w:rsidRPr="002A7265">
              <w:rPr>
                <w:sz w:val="24"/>
              </w:rPr>
              <w:t xml:space="preserve">Nombre de </w:t>
            </w:r>
            <w:r>
              <w:rPr>
                <w:sz w:val="24"/>
              </w:rPr>
              <w:t>unidad</w:t>
            </w:r>
            <w:r w:rsidRPr="002A7265">
              <w:rPr>
                <w:sz w:val="24"/>
              </w:rPr>
              <w:t xml:space="preserve"> </w:t>
            </w:r>
            <w:r>
              <w:rPr>
                <w:sz w:val="24"/>
              </w:rPr>
              <w:t xml:space="preserve">o entidad </w:t>
            </w:r>
            <w:r w:rsidRPr="002A7265">
              <w:rPr>
                <w:sz w:val="24"/>
              </w:rPr>
              <w:t xml:space="preserve">ejecutora del diagnóstico </w:t>
            </w:r>
          </w:p>
        </w:tc>
        <w:tc>
          <w:tcPr>
            <w:tcW w:w="7452" w:type="dxa"/>
            <w:shd w:val="clear" w:color="auto" w:fill="auto"/>
            <w:vAlign w:val="center"/>
          </w:tcPr>
          <w:p w14:paraId="124C8540" w14:textId="77777777" w:rsidR="00A22217" w:rsidRPr="002A7265" w:rsidRDefault="00047001" w:rsidP="00556FC2">
            <w:pPr>
              <w:rPr>
                <w:sz w:val="24"/>
              </w:rPr>
            </w:pPr>
            <w:r>
              <w:rPr>
                <w:sz w:val="24"/>
              </w:rPr>
              <w:t xml:space="preserve">CONSEJO DE SEGURIDAD PÚBLICA, </w:t>
            </w:r>
          </w:p>
        </w:tc>
      </w:tr>
      <w:tr w:rsidR="00A22217" w:rsidRPr="002A7265" w14:paraId="203F69A5" w14:textId="77777777" w:rsidTr="002C29F4">
        <w:trPr>
          <w:trHeight w:val="837"/>
        </w:trPr>
        <w:tc>
          <w:tcPr>
            <w:tcW w:w="2660" w:type="dxa"/>
            <w:shd w:val="clear" w:color="auto" w:fill="FDE9D9" w:themeFill="accent6" w:themeFillTint="33"/>
            <w:vAlign w:val="center"/>
          </w:tcPr>
          <w:p w14:paraId="56EDB27A" w14:textId="77777777" w:rsidR="00A22217" w:rsidRPr="002A7265" w:rsidRDefault="00A22217" w:rsidP="00556FC2">
            <w:pPr>
              <w:rPr>
                <w:sz w:val="24"/>
              </w:rPr>
            </w:pPr>
            <w:r w:rsidRPr="002A7265">
              <w:rPr>
                <w:sz w:val="24"/>
              </w:rPr>
              <w:t>Periodo de realización del diagnóstico</w:t>
            </w:r>
          </w:p>
        </w:tc>
        <w:tc>
          <w:tcPr>
            <w:tcW w:w="7452" w:type="dxa"/>
            <w:shd w:val="clear" w:color="auto" w:fill="auto"/>
            <w:vAlign w:val="center"/>
          </w:tcPr>
          <w:p w14:paraId="77E4D154" w14:textId="77777777" w:rsidR="00A22217" w:rsidRPr="002A7265" w:rsidRDefault="00F25D16" w:rsidP="00556FC2">
            <w:pPr>
              <w:rPr>
                <w:sz w:val="24"/>
              </w:rPr>
            </w:pPr>
            <w:r>
              <w:rPr>
                <w:sz w:val="24"/>
              </w:rPr>
              <w:t>DESDE EL 10 DE MARZO DE 2017 AL 21 DE FEBRERO DE 2018</w:t>
            </w:r>
          </w:p>
        </w:tc>
      </w:tr>
      <w:tr w:rsidR="00A22217" w:rsidRPr="002A7265" w14:paraId="3983F186" w14:textId="77777777" w:rsidTr="001B783C">
        <w:trPr>
          <w:trHeight w:val="1386"/>
        </w:trPr>
        <w:tc>
          <w:tcPr>
            <w:tcW w:w="2660" w:type="dxa"/>
            <w:shd w:val="clear" w:color="auto" w:fill="FDE9D9" w:themeFill="accent6" w:themeFillTint="33"/>
            <w:vAlign w:val="center"/>
          </w:tcPr>
          <w:p w14:paraId="3BC4A899" w14:textId="77777777" w:rsidR="00A22217" w:rsidRPr="002A7265" w:rsidRDefault="00A22217" w:rsidP="00556FC2">
            <w:pPr>
              <w:rPr>
                <w:sz w:val="24"/>
              </w:rPr>
            </w:pPr>
            <w:r w:rsidRPr="002A7265">
              <w:rPr>
                <w:sz w:val="24"/>
              </w:rPr>
              <w:t xml:space="preserve">Breve descripción de la metodología de levantamiento de información. </w:t>
            </w:r>
          </w:p>
        </w:tc>
        <w:tc>
          <w:tcPr>
            <w:tcW w:w="7452" w:type="dxa"/>
            <w:shd w:val="clear" w:color="auto" w:fill="auto"/>
            <w:vAlign w:val="center"/>
          </w:tcPr>
          <w:p w14:paraId="0284BE44" w14:textId="77777777" w:rsidR="00E34473" w:rsidRPr="00E34473" w:rsidRDefault="00F25D16" w:rsidP="00B0362A">
            <w:pPr>
              <w:pStyle w:val="Prrafodelista"/>
              <w:rPr>
                <w:sz w:val="24"/>
              </w:rPr>
            </w:pPr>
            <w:r>
              <w:rPr>
                <w:sz w:val="24"/>
              </w:rPr>
              <w:t>SE CONFORMO EL CONSEJO DE SEGURIDAD Y EN ESTE SE FUERON PLANTEANDO LAS PROBLEMÁTICAS DE SEGURIDAD, ABORDANDO POR TEMÁTICAS Y  DE ACUERDO A ESTUDIOS, ESTADÍSTICAS, PRESENTACIONES, EXPERIENCIA EN EL TERRITORIO, DE LO CUAL SE EXTRAGERON LOS PROBLEMAS PRESENTES EN EL TERRITORIO COMUNAL Y SU NIVEL DE IMPACTO EN LA COMUNIDAD</w:t>
            </w:r>
          </w:p>
        </w:tc>
      </w:tr>
    </w:tbl>
    <w:p w14:paraId="15D56BB7" w14:textId="77777777" w:rsidR="00B7126F" w:rsidRPr="00B7126F" w:rsidRDefault="00B7126F" w:rsidP="00B7126F"/>
    <w:p w14:paraId="37920148" w14:textId="77777777" w:rsidR="00A22217" w:rsidRPr="002A7265" w:rsidRDefault="00A22217" w:rsidP="00340466">
      <w:pPr>
        <w:pStyle w:val="Ttulo2"/>
      </w:pPr>
      <w:r w:rsidRPr="002A7265">
        <w:t>Síntesis del Diagnóstico</w:t>
      </w:r>
      <w:r>
        <w:t>.</w:t>
      </w:r>
    </w:p>
    <w:p w14:paraId="7747EAAA" w14:textId="77777777" w:rsidR="002C29F4" w:rsidRPr="002C29F4" w:rsidRDefault="002C29F4" w:rsidP="00A22217">
      <w:pPr>
        <w:spacing w:line="240" w:lineRule="auto"/>
      </w:pPr>
    </w:p>
    <w:p w14:paraId="1D026EDA" w14:textId="161BD652" w:rsidR="00E34473" w:rsidRDefault="00D10456" w:rsidP="006370F4">
      <w:pPr>
        <w:pStyle w:val="Ttulo3"/>
        <w:numPr>
          <w:ilvl w:val="0"/>
          <w:numId w:val="6"/>
        </w:numPr>
      </w:pPr>
      <w:r w:rsidRPr="00D10456">
        <w:t>Descripción socio demográfica de la comuna</w:t>
      </w:r>
    </w:p>
    <w:p w14:paraId="4C1F2909" w14:textId="7AAC8507" w:rsidR="00A54923" w:rsidRDefault="000756F2" w:rsidP="00992B50">
      <w:pPr>
        <w:pStyle w:val="Subttulo"/>
        <w:numPr>
          <w:ilvl w:val="0"/>
          <w:numId w:val="0"/>
        </w:numPr>
        <w:ind w:left="1416"/>
      </w:pPr>
      <w:r>
        <w:t>La comuna de San</w:t>
      </w:r>
      <w:r w:rsidR="00A54923">
        <w:t xml:space="preserve"> Pedro pertenece a la Región Metropolitana,  provincia de Melipilla</w:t>
      </w:r>
      <w:r w:rsidR="00785858">
        <w:t>,</w:t>
      </w:r>
      <w:r w:rsidR="00A54923">
        <w:t xml:space="preserve"> </w:t>
      </w:r>
      <w:r>
        <w:t xml:space="preserve"> es una comuna eminentemente rura</w:t>
      </w:r>
      <w:r w:rsidR="00A54923">
        <w:t>l, cuya dependencia económica esta asociada a la producción agrícola, especialmente al cultivo de frutilla, con labores asociados a esta actividad productiva con trabajos estacionales.</w:t>
      </w:r>
    </w:p>
    <w:p w14:paraId="24309B5B" w14:textId="0B36C939" w:rsidR="007B7F90" w:rsidRPr="00E72DF4" w:rsidRDefault="00A54923" w:rsidP="007B7F90">
      <w:pPr>
        <w:ind w:left="1416" w:firstLine="4"/>
        <w:rPr>
          <w:rFonts w:asciiTheme="majorHAnsi" w:eastAsiaTheme="majorEastAsia" w:hAnsiTheme="majorHAnsi" w:cstheme="majorBidi"/>
          <w:i/>
          <w:iCs/>
          <w:color w:val="4F81BD" w:themeColor="accent1"/>
          <w:spacing w:val="15"/>
          <w:sz w:val="24"/>
          <w:szCs w:val="24"/>
          <w:lang w:val="es-CL"/>
        </w:rPr>
      </w:pPr>
      <w:r w:rsidRPr="007B7F90">
        <w:rPr>
          <w:rFonts w:asciiTheme="majorHAnsi" w:eastAsiaTheme="majorEastAsia" w:hAnsiTheme="majorHAnsi" w:cstheme="majorBidi"/>
          <w:i/>
          <w:iCs/>
          <w:color w:val="4F81BD" w:themeColor="accent1"/>
          <w:spacing w:val="15"/>
          <w:sz w:val="24"/>
          <w:szCs w:val="24"/>
          <w:lang w:val="es-CL"/>
        </w:rPr>
        <w:t>San Pedro es</w:t>
      </w:r>
      <w:r w:rsidR="007B7F90" w:rsidRPr="007B7F90">
        <w:rPr>
          <w:rFonts w:asciiTheme="majorHAnsi" w:eastAsiaTheme="majorEastAsia" w:hAnsiTheme="majorHAnsi" w:cstheme="majorBidi"/>
          <w:i/>
          <w:iCs/>
          <w:color w:val="4F81BD" w:themeColor="accent1"/>
          <w:spacing w:val="15"/>
          <w:sz w:val="24"/>
          <w:szCs w:val="24"/>
          <w:lang w:val="es-CL"/>
        </w:rPr>
        <w:t xml:space="preserve"> una comuna con una alta dispers</w:t>
      </w:r>
      <w:r w:rsidRPr="007B7F90">
        <w:rPr>
          <w:rFonts w:asciiTheme="majorHAnsi" w:eastAsiaTheme="majorEastAsia" w:hAnsiTheme="majorHAnsi" w:cstheme="majorBidi"/>
          <w:i/>
          <w:iCs/>
          <w:color w:val="4F81BD" w:themeColor="accent1"/>
          <w:spacing w:val="15"/>
          <w:sz w:val="24"/>
          <w:szCs w:val="24"/>
          <w:lang w:val="es-CL"/>
        </w:rPr>
        <w:t>ión demográfica,</w:t>
      </w:r>
      <w:r w:rsidR="00D92EE7" w:rsidRPr="007B7F90">
        <w:rPr>
          <w:rFonts w:asciiTheme="majorHAnsi" w:eastAsiaTheme="majorEastAsia" w:hAnsiTheme="majorHAnsi" w:cstheme="majorBidi"/>
          <w:i/>
          <w:iCs/>
          <w:color w:val="4F81BD" w:themeColor="accent1"/>
          <w:spacing w:val="15"/>
          <w:sz w:val="24"/>
          <w:szCs w:val="24"/>
          <w:lang w:val="es-CL"/>
        </w:rPr>
        <w:t xml:space="preserve"> </w:t>
      </w:r>
      <w:r w:rsidRPr="007B7F90">
        <w:rPr>
          <w:rFonts w:asciiTheme="majorHAnsi" w:eastAsiaTheme="majorEastAsia" w:hAnsiTheme="majorHAnsi" w:cstheme="majorBidi"/>
          <w:i/>
          <w:iCs/>
          <w:color w:val="4F81BD" w:themeColor="accent1"/>
          <w:spacing w:val="15"/>
          <w:sz w:val="24"/>
          <w:szCs w:val="24"/>
          <w:lang w:val="es-CL"/>
        </w:rPr>
        <w:t xml:space="preserve">con presencia de </w:t>
      </w:r>
      <w:r w:rsidR="00785858" w:rsidRPr="007B7F90">
        <w:rPr>
          <w:rFonts w:asciiTheme="majorHAnsi" w:eastAsiaTheme="majorEastAsia" w:hAnsiTheme="majorHAnsi" w:cstheme="majorBidi"/>
          <w:i/>
          <w:iCs/>
          <w:color w:val="4F81BD" w:themeColor="accent1"/>
          <w:spacing w:val="15"/>
          <w:sz w:val="24"/>
          <w:szCs w:val="24"/>
          <w:lang w:val="es-CL"/>
        </w:rPr>
        <w:t>pequeños y medianos nú</w:t>
      </w:r>
      <w:r w:rsidR="00442136" w:rsidRPr="007B7F90">
        <w:rPr>
          <w:rFonts w:asciiTheme="majorHAnsi" w:eastAsiaTheme="majorEastAsia" w:hAnsiTheme="majorHAnsi" w:cstheme="majorBidi"/>
          <w:i/>
          <w:iCs/>
          <w:color w:val="4F81BD" w:themeColor="accent1"/>
          <w:spacing w:val="15"/>
          <w:sz w:val="24"/>
          <w:szCs w:val="24"/>
          <w:lang w:val="es-CL"/>
        </w:rPr>
        <w:t>cleos habi</w:t>
      </w:r>
      <w:r w:rsidR="00D92EE7" w:rsidRPr="007B7F90">
        <w:rPr>
          <w:rFonts w:asciiTheme="majorHAnsi" w:eastAsiaTheme="majorEastAsia" w:hAnsiTheme="majorHAnsi" w:cstheme="majorBidi"/>
          <w:i/>
          <w:iCs/>
          <w:color w:val="4F81BD" w:themeColor="accent1"/>
          <w:spacing w:val="15"/>
          <w:sz w:val="24"/>
          <w:szCs w:val="24"/>
          <w:lang w:val="es-CL"/>
        </w:rPr>
        <w:t>tacionales, existe</w:t>
      </w:r>
      <w:r w:rsidR="00442136" w:rsidRPr="007B7F90">
        <w:rPr>
          <w:rFonts w:asciiTheme="majorHAnsi" w:eastAsiaTheme="majorEastAsia" w:hAnsiTheme="majorHAnsi" w:cstheme="majorBidi"/>
          <w:i/>
          <w:iCs/>
          <w:color w:val="4F81BD" w:themeColor="accent1"/>
          <w:spacing w:val="15"/>
          <w:sz w:val="24"/>
          <w:szCs w:val="24"/>
          <w:lang w:val="es-CL"/>
        </w:rPr>
        <w:t xml:space="preserve"> una fuerte sensación de pertenencia y arraigo de los habitantes y familias tradicio</w:t>
      </w:r>
      <w:r w:rsidR="00AC7351" w:rsidRPr="007B7F90">
        <w:rPr>
          <w:rFonts w:asciiTheme="majorHAnsi" w:eastAsiaTheme="majorEastAsia" w:hAnsiTheme="majorHAnsi" w:cstheme="majorBidi"/>
          <w:i/>
          <w:iCs/>
          <w:color w:val="4F81BD" w:themeColor="accent1"/>
          <w:spacing w:val="15"/>
          <w:sz w:val="24"/>
          <w:szCs w:val="24"/>
          <w:lang w:val="es-CL"/>
        </w:rPr>
        <w:t>nales</w:t>
      </w:r>
      <w:r w:rsidR="00D92EE7" w:rsidRPr="007B7F90">
        <w:rPr>
          <w:rFonts w:asciiTheme="majorHAnsi" w:eastAsiaTheme="majorEastAsia" w:hAnsiTheme="majorHAnsi" w:cstheme="majorBidi"/>
          <w:i/>
          <w:iCs/>
          <w:color w:val="4F81BD" w:themeColor="accent1"/>
          <w:spacing w:val="15"/>
          <w:sz w:val="24"/>
          <w:szCs w:val="24"/>
          <w:lang w:val="es-CL"/>
        </w:rPr>
        <w:t xml:space="preserve"> de la comuna</w:t>
      </w:r>
      <w:r w:rsidR="007B7F90" w:rsidRPr="007B7F90">
        <w:rPr>
          <w:rFonts w:asciiTheme="majorHAnsi" w:eastAsiaTheme="majorEastAsia" w:hAnsiTheme="majorHAnsi" w:cstheme="majorBidi"/>
          <w:i/>
          <w:iCs/>
          <w:color w:val="4F81BD" w:themeColor="accent1"/>
          <w:spacing w:val="15"/>
          <w:sz w:val="24"/>
          <w:szCs w:val="24"/>
          <w:lang w:val="es-CL"/>
        </w:rPr>
        <w:t>. La alta disperció</w:t>
      </w:r>
      <w:r w:rsidR="007B7F90">
        <w:rPr>
          <w:rFonts w:asciiTheme="majorHAnsi" w:eastAsiaTheme="majorEastAsia" w:hAnsiTheme="majorHAnsi" w:cstheme="majorBidi"/>
          <w:i/>
          <w:iCs/>
          <w:color w:val="4F81BD" w:themeColor="accent1"/>
          <w:spacing w:val="15"/>
          <w:sz w:val="24"/>
          <w:szCs w:val="24"/>
          <w:lang w:val="es-CL"/>
        </w:rPr>
        <w:t xml:space="preserve">n </w:t>
      </w:r>
      <w:r w:rsidR="007B7F90" w:rsidRPr="00E72DF4">
        <w:rPr>
          <w:rFonts w:asciiTheme="majorHAnsi" w:eastAsiaTheme="majorEastAsia" w:hAnsiTheme="majorHAnsi" w:cstheme="majorBidi"/>
          <w:i/>
          <w:iCs/>
          <w:color w:val="4F81BD" w:themeColor="accent1"/>
          <w:spacing w:val="15"/>
          <w:sz w:val="24"/>
          <w:szCs w:val="24"/>
          <w:lang w:val="es-CL"/>
        </w:rPr>
        <w:t>sumado a los bajos recursos municipales hacen difícil cubrir tan bastas zonas con alumbrado público, lo cual es un requerimi</w:t>
      </w:r>
      <w:r w:rsidR="007B7F90">
        <w:rPr>
          <w:rFonts w:asciiTheme="majorHAnsi" w:eastAsiaTheme="majorEastAsia" w:hAnsiTheme="majorHAnsi" w:cstheme="majorBidi"/>
          <w:i/>
          <w:iCs/>
          <w:color w:val="4F81BD" w:themeColor="accent1"/>
          <w:spacing w:val="15"/>
          <w:sz w:val="24"/>
          <w:szCs w:val="24"/>
          <w:lang w:val="es-CL"/>
        </w:rPr>
        <w:t xml:space="preserve">ento permanente de los habitantes, tambien </w:t>
      </w:r>
      <w:r w:rsidR="003B148D">
        <w:rPr>
          <w:rFonts w:asciiTheme="majorHAnsi" w:eastAsiaTheme="majorEastAsia" w:hAnsiTheme="majorHAnsi" w:cstheme="majorBidi"/>
          <w:i/>
          <w:iCs/>
          <w:color w:val="4F81BD" w:themeColor="accent1"/>
          <w:spacing w:val="15"/>
          <w:sz w:val="24"/>
          <w:szCs w:val="24"/>
          <w:lang w:val="es-CL"/>
        </w:rPr>
        <w:t>las grandes distancias sumado a la baja cantidad de dotación y vehículos genera la sensación de que carabineros no da abasto con rondas preventivas ni a los llamados de la comunidad.</w:t>
      </w:r>
    </w:p>
    <w:p w14:paraId="745AD45F" w14:textId="6BAD9275" w:rsidR="007B7F90" w:rsidRDefault="007B7F90" w:rsidP="00D92EE7">
      <w:pPr>
        <w:pStyle w:val="Subttulo"/>
        <w:numPr>
          <w:ilvl w:val="0"/>
          <w:numId w:val="0"/>
        </w:numPr>
        <w:ind w:left="1416"/>
      </w:pPr>
    </w:p>
    <w:p w14:paraId="62E2B577" w14:textId="4EF8444D" w:rsidR="00AC7351" w:rsidRDefault="003B148D" w:rsidP="00D92EE7">
      <w:pPr>
        <w:pStyle w:val="Subttulo"/>
        <w:numPr>
          <w:ilvl w:val="0"/>
          <w:numId w:val="0"/>
        </w:numPr>
        <w:ind w:left="1416"/>
      </w:pPr>
      <w:r>
        <w:t xml:space="preserve">Respecto a la llegada de nuevos habitantes, </w:t>
      </w:r>
      <w:r w:rsidR="00D92EE7">
        <w:t xml:space="preserve">la comuna </w:t>
      </w:r>
      <w:r w:rsidR="00AC7351">
        <w:t>está pasando por un proceso de migra</w:t>
      </w:r>
      <w:r w:rsidR="00D92EE7">
        <w:t>ción, tanto interna como extranj</w:t>
      </w:r>
      <w:r w:rsidR="00AC7351">
        <w:t>era</w:t>
      </w:r>
      <w:r w:rsidR="00D92EE7">
        <w:t>, estos</w:t>
      </w:r>
      <w:r w:rsidR="00AC7351">
        <w:t xml:space="preserve"> nuevos</w:t>
      </w:r>
      <w:r w:rsidR="00D92EE7">
        <w:t xml:space="preserve"> vecinos que</w:t>
      </w:r>
      <w:r w:rsidR="00AC7351">
        <w:t xml:space="preserve"> se han trasladado a vivir a la comuna o han instalado su segunda vivienda en nuevas parcelaciones</w:t>
      </w:r>
      <w:r w:rsidR="00E72DF4">
        <w:t>,</w:t>
      </w:r>
      <w:r w:rsidR="00D92EE7">
        <w:t xml:space="preserve"> son un</w:t>
      </w:r>
      <w:r w:rsidR="00AC7351">
        <w:t xml:space="preserve"> elemento </w:t>
      </w:r>
      <w:r w:rsidR="00D92EE7">
        <w:t xml:space="preserve">que </w:t>
      </w:r>
      <w:r w:rsidR="00AC7351">
        <w:t xml:space="preserve">ha incrementado la sensación de inseguridad, al no existir un real conocimiento de los nuevos vecinos y sus costumbres. </w:t>
      </w:r>
    </w:p>
    <w:p w14:paraId="0F15465F" w14:textId="6A354AB4" w:rsidR="00AC7351" w:rsidRDefault="00AC7351" w:rsidP="00783039">
      <w:pPr>
        <w:pStyle w:val="Subttulo"/>
        <w:numPr>
          <w:ilvl w:val="0"/>
          <w:numId w:val="0"/>
        </w:numPr>
        <w:ind w:left="1416"/>
      </w:pPr>
      <w:r>
        <w:t>Al ser una comuna por la cual pasan carreteras con alto flujo de vehiculos de carga y de vehículos menores hacia destinos turisticos, trae consigo un alto nivel de accidentes, infracciones y e</w:t>
      </w:r>
      <w:r w:rsidR="00E72DF4">
        <w:t xml:space="preserve">vación de controles en transito, además de un alto nivel de desgaste y </w:t>
      </w:r>
      <w:r w:rsidR="003B148D">
        <w:t xml:space="preserve">deterioro de la red vial, lo que genera en la población la sensación de peligro y vulnerabilidad en este sentido. Los datos </w:t>
      </w:r>
      <w:r w:rsidR="003B148D">
        <w:lastRenderedPageBreak/>
        <w:t>emanados de la cuenta publica de carabineros año 2017, entrega que en cuanto a los accidentes de transito se registra un total de 64 accidentes, lo que representa una baja de 59 accidentes respcto del año 2016, en cuanto a infracciones de transito se presentan 380, siendo de estas 182 por ecceso de velocidad, correspondiente al 47,9% de las infracciones.</w:t>
      </w:r>
    </w:p>
    <w:p w14:paraId="1D867DE7" w14:textId="3570F7E8" w:rsidR="00E72DF4" w:rsidRDefault="00E72DF4" w:rsidP="00E72DF4">
      <w:pPr>
        <w:ind w:left="1416" w:firstLine="4"/>
        <w:rPr>
          <w:rFonts w:asciiTheme="majorHAnsi" w:eastAsiaTheme="majorEastAsia" w:hAnsiTheme="majorHAnsi" w:cstheme="majorBidi"/>
          <w:i/>
          <w:iCs/>
          <w:color w:val="4F81BD" w:themeColor="accent1"/>
          <w:spacing w:val="15"/>
          <w:sz w:val="24"/>
          <w:szCs w:val="24"/>
          <w:lang w:val="es-CL"/>
        </w:rPr>
      </w:pPr>
      <w:r w:rsidRPr="00E72DF4">
        <w:rPr>
          <w:rFonts w:asciiTheme="majorHAnsi" w:eastAsiaTheme="majorEastAsia" w:hAnsiTheme="majorHAnsi" w:cstheme="majorBidi"/>
          <w:i/>
          <w:iCs/>
          <w:color w:val="4F81BD" w:themeColor="accent1"/>
          <w:spacing w:val="15"/>
          <w:sz w:val="24"/>
          <w:szCs w:val="24"/>
          <w:lang w:val="es-CL"/>
        </w:rPr>
        <w:t>Existe un insipiente o solapado problema d</w:t>
      </w:r>
      <w:r w:rsidR="003B148D">
        <w:rPr>
          <w:rFonts w:asciiTheme="majorHAnsi" w:eastAsiaTheme="majorEastAsia" w:hAnsiTheme="majorHAnsi" w:cstheme="majorBidi"/>
          <w:i/>
          <w:iCs/>
          <w:color w:val="4F81BD" w:themeColor="accent1"/>
          <w:spacing w:val="15"/>
          <w:sz w:val="24"/>
          <w:szCs w:val="24"/>
          <w:lang w:val="es-CL"/>
        </w:rPr>
        <w:t xml:space="preserve">e drogas, </w:t>
      </w:r>
      <w:r w:rsidRPr="00E72DF4">
        <w:rPr>
          <w:rFonts w:asciiTheme="majorHAnsi" w:eastAsiaTheme="majorEastAsia" w:hAnsiTheme="majorHAnsi" w:cstheme="majorBidi"/>
          <w:i/>
          <w:iCs/>
          <w:color w:val="4F81BD" w:themeColor="accent1"/>
          <w:spacing w:val="15"/>
          <w:sz w:val="24"/>
          <w:szCs w:val="24"/>
          <w:lang w:val="es-CL"/>
        </w:rPr>
        <w:t>presentado en ventas de menor escala y consumo.</w:t>
      </w:r>
    </w:p>
    <w:p w14:paraId="5B23256D" w14:textId="77777777" w:rsidR="0098380B" w:rsidRDefault="0098380B" w:rsidP="00E72DF4">
      <w:pPr>
        <w:ind w:left="1416" w:firstLine="4"/>
      </w:pPr>
    </w:p>
    <w:p w14:paraId="6E5FA947" w14:textId="55374E5A" w:rsidR="0098380B" w:rsidRDefault="003B148D" w:rsidP="0098380B">
      <w:pPr>
        <w:ind w:left="1416" w:firstLine="4"/>
        <w:rPr>
          <w:rFonts w:asciiTheme="majorHAnsi" w:eastAsiaTheme="majorEastAsia" w:hAnsiTheme="majorHAnsi" w:cstheme="majorBidi"/>
          <w:i/>
          <w:iCs/>
          <w:color w:val="4F81BD" w:themeColor="accent1"/>
          <w:spacing w:val="15"/>
          <w:sz w:val="24"/>
          <w:szCs w:val="24"/>
          <w:lang w:val="es-CL"/>
        </w:rPr>
      </w:pPr>
      <w:r w:rsidRPr="003229BE">
        <w:rPr>
          <w:rFonts w:asciiTheme="majorHAnsi" w:eastAsiaTheme="majorEastAsia" w:hAnsiTheme="majorHAnsi" w:cstheme="majorBidi"/>
          <w:i/>
          <w:iCs/>
          <w:color w:val="4F81BD" w:themeColor="accent1"/>
          <w:spacing w:val="15"/>
          <w:sz w:val="24"/>
          <w:szCs w:val="24"/>
          <w:lang w:val="es-CL"/>
        </w:rPr>
        <w:t>Respecto a los delitos de mayor connotación Social</w:t>
      </w:r>
      <w:r w:rsidR="003229BE" w:rsidRPr="003229BE">
        <w:rPr>
          <w:rFonts w:asciiTheme="majorHAnsi" w:eastAsiaTheme="majorEastAsia" w:hAnsiTheme="majorHAnsi" w:cstheme="majorBidi"/>
          <w:i/>
          <w:iCs/>
          <w:color w:val="4F81BD" w:themeColor="accent1"/>
          <w:spacing w:val="15"/>
          <w:sz w:val="24"/>
          <w:szCs w:val="24"/>
          <w:lang w:val="es-CL"/>
        </w:rPr>
        <w:t xml:space="preserve"> y delitos con aprehendidos en flagrancia</w:t>
      </w:r>
      <w:r w:rsidRPr="003229BE">
        <w:rPr>
          <w:rFonts w:asciiTheme="majorHAnsi" w:eastAsiaTheme="majorEastAsia" w:hAnsiTheme="majorHAnsi" w:cstheme="majorBidi"/>
          <w:i/>
          <w:iCs/>
          <w:color w:val="4F81BD" w:themeColor="accent1"/>
          <w:spacing w:val="15"/>
          <w:sz w:val="24"/>
          <w:szCs w:val="24"/>
          <w:lang w:val="es-CL"/>
        </w:rPr>
        <w:t xml:space="preserve">, según el proceso de datos </w:t>
      </w:r>
      <w:r w:rsidR="0098380B">
        <w:rPr>
          <w:rFonts w:asciiTheme="majorHAnsi" w:eastAsiaTheme="majorEastAsia" w:hAnsiTheme="majorHAnsi" w:cstheme="majorBidi"/>
          <w:i/>
          <w:iCs/>
          <w:color w:val="4F81BD" w:themeColor="accent1"/>
          <w:spacing w:val="15"/>
          <w:sz w:val="24"/>
          <w:szCs w:val="24"/>
          <w:lang w:val="es-CL"/>
        </w:rPr>
        <w:t xml:space="preserve">de tasas </w:t>
      </w:r>
      <w:r w:rsidRPr="003229BE">
        <w:rPr>
          <w:rFonts w:asciiTheme="majorHAnsi" w:eastAsiaTheme="majorEastAsia" w:hAnsiTheme="majorHAnsi" w:cstheme="majorBidi"/>
          <w:i/>
          <w:iCs/>
          <w:color w:val="4F81BD" w:themeColor="accent1"/>
          <w:spacing w:val="15"/>
          <w:sz w:val="24"/>
          <w:szCs w:val="24"/>
          <w:lang w:val="es-CL"/>
        </w:rPr>
        <w:t>de la Subsecretaría de prevención d</w:t>
      </w:r>
      <w:r w:rsidR="003229BE" w:rsidRPr="003229BE">
        <w:rPr>
          <w:rFonts w:asciiTheme="majorHAnsi" w:eastAsiaTheme="majorEastAsia" w:hAnsiTheme="majorHAnsi" w:cstheme="majorBidi"/>
          <w:i/>
          <w:iCs/>
          <w:color w:val="4F81BD" w:themeColor="accent1"/>
          <w:spacing w:val="15"/>
          <w:sz w:val="24"/>
          <w:szCs w:val="24"/>
          <w:lang w:val="es-CL"/>
        </w:rPr>
        <w:t>el delito, el año 2016 registra 2229,97 y el año 2017 1887,97, lo que entrega un porcentaje de variación</w:t>
      </w:r>
      <w:r w:rsidR="0098380B">
        <w:rPr>
          <w:rFonts w:asciiTheme="majorHAnsi" w:eastAsiaTheme="majorEastAsia" w:hAnsiTheme="majorHAnsi" w:cstheme="majorBidi"/>
          <w:i/>
          <w:iCs/>
          <w:color w:val="4F81BD" w:themeColor="accent1"/>
          <w:spacing w:val="15"/>
          <w:sz w:val="24"/>
          <w:szCs w:val="24"/>
          <w:lang w:val="es-CL"/>
        </w:rPr>
        <w:t xml:space="preserve"> de -15,33%.</w:t>
      </w:r>
    </w:p>
    <w:p w14:paraId="45C5C509" w14:textId="77777777" w:rsidR="0098380B" w:rsidRDefault="0098380B" w:rsidP="0098380B">
      <w:pPr>
        <w:ind w:left="1416" w:firstLine="4"/>
        <w:rPr>
          <w:rFonts w:asciiTheme="majorHAnsi" w:eastAsiaTheme="majorEastAsia" w:hAnsiTheme="majorHAnsi" w:cstheme="majorBidi"/>
          <w:i/>
          <w:iCs/>
          <w:color w:val="4F81BD" w:themeColor="accent1"/>
          <w:spacing w:val="15"/>
          <w:sz w:val="24"/>
          <w:szCs w:val="24"/>
          <w:lang w:val="es-CL"/>
        </w:rPr>
      </w:pPr>
    </w:p>
    <w:p w14:paraId="34DFD5B7" w14:textId="1D20F5C4" w:rsidR="0098380B" w:rsidRDefault="0098380B" w:rsidP="0098380B">
      <w:pPr>
        <w:ind w:left="1416" w:firstLine="4"/>
        <w:rPr>
          <w:rFonts w:asciiTheme="majorHAnsi" w:eastAsiaTheme="majorEastAsia" w:hAnsiTheme="majorHAnsi" w:cstheme="majorBidi"/>
          <w:i/>
          <w:iCs/>
          <w:color w:val="4F81BD" w:themeColor="accent1"/>
          <w:spacing w:val="15"/>
          <w:sz w:val="24"/>
          <w:szCs w:val="24"/>
          <w:lang w:val="es-CL"/>
        </w:rPr>
      </w:pPr>
      <w:r>
        <w:rPr>
          <w:rFonts w:asciiTheme="majorHAnsi" w:eastAsiaTheme="majorEastAsia" w:hAnsiTheme="majorHAnsi" w:cstheme="majorBidi"/>
          <w:i/>
          <w:iCs/>
          <w:color w:val="4F81BD" w:themeColor="accent1"/>
          <w:spacing w:val="15"/>
          <w:sz w:val="24"/>
          <w:szCs w:val="24"/>
          <w:lang w:val="es-CL"/>
        </w:rPr>
        <w:t>Dentro de los Delitos con Mayor Connotación Social,</w:t>
      </w:r>
      <w:r w:rsidR="00394433">
        <w:rPr>
          <w:rFonts w:asciiTheme="majorHAnsi" w:eastAsiaTheme="majorEastAsia" w:hAnsiTheme="majorHAnsi" w:cstheme="majorBidi"/>
          <w:i/>
          <w:iCs/>
          <w:color w:val="4F81BD" w:themeColor="accent1"/>
          <w:spacing w:val="15"/>
          <w:sz w:val="24"/>
          <w:szCs w:val="24"/>
          <w:lang w:val="es-CL"/>
        </w:rPr>
        <w:t>se presentan alzas en el año 2017 en cinco grupos delictuales, que son:</w:t>
      </w:r>
    </w:p>
    <w:p w14:paraId="28CEC265" w14:textId="08827D36" w:rsidR="00394433" w:rsidRDefault="00394433" w:rsidP="0098380B">
      <w:pPr>
        <w:ind w:left="1416" w:firstLine="4"/>
        <w:rPr>
          <w:rFonts w:asciiTheme="majorHAnsi" w:eastAsiaTheme="majorEastAsia" w:hAnsiTheme="majorHAnsi" w:cstheme="majorBidi"/>
          <w:i/>
          <w:iCs/>
          <w:color w:val="4F81BD" w:themeColor="accent1"/>
          <w:spacing w:val="15"/>
          <w:sz w:val="24"/>
          <w:szCs w:val="24"/>
          <w:lang w:val="es-CL"/>
        </w:rPr>
      </w:pPr>
      <w:r>
        <w:rPr>
          <w:rFonts w:asciiTheme="majorHAnsi" w:eastAsiaTheme="majorEastAsia" w:hAnsiTheme="majorHAnsi" w:cstheme="majorBidi"/>
          <w:i/>
          <w:iCs/>
          <w:color w:val="4F81BD" w:themeColor="accent1"/>
          <w:spacing w:val="15"/>
          <w:sz w:val="24"/>
          <w:szCs w:val="24"/>
          <w:lang w:val="es-CL"/>
        </w:rPr>
        <w:t>Homicidio, 2 en el año 2017 sin registros previos.</w:t>
      </w:r>
    </w:p>
    <w:p w14:paraId="213850DA" w14:textId="4FA2ACB5" w:rsidR="00394433" w:rsidRDefault="00394433" w:rsidP="0098380B">
      <w:pPr>
        <w:ind w:left="1416" w:firstLine="4"/>
        <w:rPr>
          <w:rFonts w:asciiTheme="majorHAnsi" w:eastAsiaTheme="majorEastAsia" w:hAnsiTheme="majorHAnsi" w:cstheme="majorBidi"/>
          <w:i/>
          <w:iCs/>
          <w:color w:val="4F81BD" w:themeColor="accent1"/>
          <w:spacing w:val="15"/>
          <w:sz w:val="24"/>
          <w:szCs w:val="24"/>
          <w:lang w:val="es-CL"/>
        </w:rPr>
      </w:pPr>
      <w:r>
        <w:rPr>
          <w:rFonts w:asciiTheme="majorHAnsi" w:eastAsiaTheme="majorEastAsia" w:hAnsiTheme="majorHAnsi" w:cstheme="majorBidi"/>
          <w:i/>
          <w:iCs/>
          <w:color w:val="4F81BD" w:themeColor="accent1"/>
          <w:spacing w:val="15"/>
          <w:sz w:val="24"/>
          <w:szCs w:val="24"/>
          <w:lang w:val="es-CL"/>
        </w:rPr>
        <w:t>Otros robos con fuerza, 2 el año 2017, aumento del 100%</w:t>
      </w:r>
    </w:p>
    <w:p w14:paraId="36D2155D" w14:textId="22E29683" w:rsidR="00394433" w:rsidRDefault="00394433" w:rsidP="00394433">
      <w:pPr>
        <w:ind w:left="1416" w:firstLine="4"/>
        <w:rPr>
          <w:rFonts w:asciiTheme="majorHAnsi" w:eastAsiaTheme="majorEastAsia" w:hAnsiTheme="majorHAnsi" w:cstheme="majorBidi"/>
          <w:i/>
          <w:iCs/>
          <w:color w:val="4F81BD" w:themeColor="accent1"/>
          <w:spacing w:val="15"/>
          <w:sz w:val="24"/>
          <w:szCs w:val="24"/>
          <w:lang w:val="es-CL"/>
        </w:rPr>
      </w:pPr>
      <w:r>
        <w:rPr>
          <w:rFonts w:asciiTheme="majorHAnsi" w:eastAsiaTheme="majorEastAsia" w:hAnsiTheme="majorHAnsi" w:cstheme="majorBidi"/>
          <w:i/>
          <w:iCs/>
          <w:color w:val="4F81BD" w:themeColor="accent1"/>
          <w:spacing w:val="15"/>
          <w:sz w:val="24"/>
          <w:szCs w:val="24"/>
          <w:lang w:val="es-CL"/>
        </w:rPr>
        <w:t>Violaciones, 2 en el año 2017, sin registro año 2016, si 1 en 2015.</w:t>
      </w:r>
    </w:p>
    <w:p w14:paraId="110A3512" w14:textId="027972E5" w:rsidR="00394433" w:rsidRDefault="00394433" w:rsidP="0098380B">
      <w:pPr>
        <w:ind w:left="1416" w:firstLine="4"/>
        <w:rPr>
          <w:rFonts w:asciiTheme="majorHAnsi" w:eastAsiaTheme="majorEastAsia" w:hAnsiTheme="majorHAnsi" w:cstheme="majorBidi"/>
          <w:i/>
          <w:iCs/>
          <w:color w:val="4F81BD" w:themeColor="accent1"/>
          <w:spacing w:val="15"/>
          <w:sz w:val="24"/>
          <w:szCs w:val="24"/>
          <w:lang w:val="es-CL"/>
        </w:rPr>
      </w:pPr>
      <w:r>
        <w:rPr>
          <w:rFonts w:asciiTheme="majorHAnsi" w:eastAsiaTheme="majorEastAsia" w:hAnsiTheme="majorHAnsi" w:cstheme="majorBidi"/>
          <w:i/>
          <w:iCs/>
          <w:color w:val="4F81BD" w:themeColor="accent1"/>
          <w:spacing w:val="15"/>
          <w:sz w:val="24"/>
          <w:szCs w:val="24"/>
          <w:lang w:val="es-CL"/>
        </w:rPr>
        <w:t>Abigeato, 37 el año 2017, aumento del 37,03%</w:t>
      </w:r>
    </w:p>
    <w:p w14:paraId="301CFA9F" w14:textId="03E830CA" w:rsidR="00B45933" w:rsidRPr="00B45933" w:rsidRDefault="00B45933" w:rsidP="00B45933">
      <w:pPr>
        <w:ind w:left="1416" w:firstLine="4"/>
        <w:rPr>
          <w:rFonts w:asciiTheme="majorHAnsi" w:eastAsiaTheme="majorEastAsia" w:hAnsiTheme="majorHAnsi" w:cstheme="majorBidi"/>
          <w:i/>
          <w:iCs/>
          <w:color w:val="4F81BD" w:themeColor="accent1"/>
          <w:spacing w:val="15"/>
          <w:sz w:val="24"/>
          <w:szCs w:val="24"/>
          <w:lang w:val="es-CL"/>
        </w:rPr>
      </w:pPr>
      <w:r w:rsidRPr="00B45933">
        <w:rPr>
          <w:rFonts w:asciiTheme="majorHAnsi" w:eastAsiaTheme="majorEastAsia" w:hAnsiTheme="majorHAnsi" w:cstheme="majorBidi"/>
          <w:i/>
          <w:iCs/>
          <w:color w:val="4F81BD" w:themeColor="accent1"/>
          <w:spacing w:val="15"/>
          <w:sz w:val="24"/>
          <w:szCs w:val="24"/>
          <w:lang w:val="es-CL"/>
        </w:rPr>
        <w:t>VIF, 63 el año 2017, aumento de 26%</w:t>
      </w:r>
    </w:p>
    <w:p w14:paraId="649359C8" w14:textId="7DA474C5" w:rsidR="00B45933" w:rsidRPr="00B45933" w:rsidRDefault="00B45933" w:rsidP="00B45933">
      <w:pPr>
        <w:ind w:left="1416" w:firstLine="4"/>
        <w:rPr>
          <w:rFonts w:asciiTheme="majorHAnsi" w:eastAsiaTheme="majorEastAsia" w:hAnsiTheme="majorHAnsi" w:cstheme="majorBidi"/>
          <w:i/>
          <w:iCs/>
          <w:color w:val="4F81BD" w:themeColor="accent1"/>
          <w:spacing w:val="15"/>
          <w:sz w:val="24"/>
          <w:szCs w:val="24"/>
          <w:lang w:val="es-CL"/>
        </w:rPr>
      </w:pPr>
      <w:r w:rsidRPr="00B45933">
        <w:rPr>
          <w:rFonts w:asciiTheme="majorHAnsi" w:eastAsiaTheme="majorEastAsia" w:hAnsiTheme="majorHAnsi" w:cstheme="majorBidi"/>
          <w:i/>
          <w:iCs/>
          <w:color w:val="4F81BD" w:themeColor="accent1"/>
          <w:spacing w:val="15"/>
          <w:sz w:val="24"/>
          <w:szCs w:val="24"/>
          <w:lang w:val="es-CL"/>
        </w:rPr>
        <w:t>VIF a mujer, 55 año 2017, aumento de 30,95%</w:t>
      </w:r>
    </w:p>
    <w:p w14:paraId="4E9DC8E9" w14:textId="77777777" w:rsidR="00B45933" w:rsidRPr="005A3343" w:rsidRDefault="00B45933" w:rsidP="0098380B">
      <w:pPr>
        <w:ind w:left="1416" w:firstLine="4"/>
        <w:rPr>
          <w:rFonts w:asciiTheme="majorHAnsi" w:eastAsiaTheme="majorEastAsia" w:hAnsiTheme="majorHAnsi" w:cstheme="majorBidi"/>
          <w:i/>
          <w:iCs/>
          <w:color w:val="4F81BD" w:themeColor="accent1"/>
          <w:spacing w:val="15"/>
          <w:sz w:val="24"/>
          <w:szCs w:val="24"/>
          <w:lang w:val="es-CL"/>
        </w:rPr>
      </w:pPr>
    </w:p>
    <w:p w14:paraId="725401E3"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En relación al fenómeno de alcohol y drogas, la comuna no ha estado exenta de esta problemática en la población y ámbito escolar; el consumo de drogas es un tema social que nos afecta a todos, en donde el apoyo de la comunidad, de los padres, madres, apoderados y las escuelas es clave.</w:t>
      </w:r>
    </w:p>
    <w:p w14:paraId="1BD95CF3"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7CCF96F0"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ANTECEDENTES GENERALES DEL FENOMENO DE DROGAS Y ALCOHOL</w:t>
      </w:r>
    </w:p>
    <w:p w14:paraId="42DE6C06"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 </w:t>
      </w:r>
    </w:p>
    <w:p w14:paraId="69E2FF50"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1) Principales datos en la Región Metropolitana:</w:t>
      </w:r>
    </w:p>
    <w:p w14:paraId="446997C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21F150FE"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Tabaco: A nivel nacional se observa una estabilización del uso de tabaco, rompiendo la tendencia a la baja observada desde 2008 y confirmando los reportes de 2014 para esta droga. En la Región Metropolitana, las prevalencia de consumo diario de tabaco “en la vida”, “en el último año”, “en el último mes” y “diario” no registran grandes variaciones en relación al estudio de 2014. No obstante, en 2016 la Región Metropolitana disminuye el consumo de tabaco diario, pasando de un 26,1% (2014) a un 23,5% (2016).</w:t>
      </w:r>
    </w:p>
    <w:p w14:paraId="41BCD89F"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04CF1605"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La buena noticia es que la prevalencia de consumo diario de tabaco en mujeres descendió significativamente de 26,0% en 2014 a 21,4% en 2016, mientras que en los hombres no se observan variaciones estadísticamente significativas.</w:t>
      </w:r>
    </w:p>
    <w:p w14:paraId="178C7185"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01EBBB89"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Alcohol: A nivel nacional se observa un descenso en las declaraciones de uso de “último mes” de alcohol, pero se mantienen entre los valores más altos de la serie de los últimos 10 años. En la Región Metropolitana, se registra una estabilización </w:t>
      </w:r>
      <w:r w:rsidRPr="005A3343">
        <w:rPr>
          <w:rFonts w:asciiTheme="majorHAnsi" w:eastAsiaTheme="majorEastAsia" w:hAnsiTheme="majorHAnsi" w:cstheme="majorBidi"/>
          <w:i/>
          <w:iCs/>
          <w:color w:val="4F81BD" w:themeColor="accent1"/>
          <w:spacing w:val="15"/>
          <w:sz w:val="24"/>
          <w:szCs w:val="24"/>
          <w:lang w:val="es-CL"/>
        </w:rPr>
        <w:lastRenderedPageBreak/>
        <w:t xml:space="preserve">en la prevalencia en la “vida” (8 de cada 10 personas declaran haber consumido alguna vez en su vida), “último año” (7 de cada 10 personas declaran haber consumido alguna vez en el último año) y “último mes” (5 de cada 10 personas declaran haber consumido alguna vez en el último mes). Si bien es la región con mayor consumo de alcohol en el último mes a nivel nacional, en relación a 2016 no se registra un aumento. El estudio arroja, además, que dos de cada diez personas en la Región Metropolitana de entre 12 y 64 años tuvo a lo menos un episodio de embriaguez durante los últimos 30 días. </w:t>
      </w:r>
    </w:p>
    <w:p w14:paraId="4B861D6F"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7323FAA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Marihuana: Por tercer estudio consecutivo, el uso de marihuana a nivel nacional llegó a los mayores niveles observados en toda la serie de estudios. En la Región Metropolitana, la prevalencia de consumo “alguna vez en la vida” aumentó significativamente de 38,2% en 2014 a 44,6%, mientras que la prevalencia de consumo “en el último año” llegó a 18,3% (diferencia significativa respecto a 2014 de 4,9 puntos porcentuales). Junto a la Región de Valparaíso, la RM presenta las cifras más altas a nivel nacional. La prevalencia “último mes” subió 2,4 puntos porcentuales respecto a la medición anterior, siendo éste último aumento no estadísticamente significativo. Es decir, los tres indicadores anotaron en 2016 los valores más altos desde 1994.</w:t>
      </w:r>
    </w:p>
    <w:p w14:paraId="4654970A"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bl>
      <w:tblPr>
        <w:tblW w:w="7200" w:type="dxa"/>
        <w:jc w:val="center"/>
        <w:tblCellMar>
          <w:left w:w="70" w:type="dxa"/>
          <w:right w:w="70" w:type="dxa"/>
        </w:tblCellMar>
        <w:tblLook w:val="00A0" w:firstRow="1" w:lastRow="0" w:firstColumn="1" w:lastColumn="0" w:noHBand="0" w:noVBand="0"/>
      </w:tblPr>
      <w:tblGrid>
        <w:gridCol w:w="1200"/>
        <w:gridCol w:w="1200"/>
        <w:gridCol w:w="980"/>
        <w:gridCol w:w="1502"/>
        <w:gridCol w:w="837"/>
        <w:gridCol w:w="1563"/>
      </w:tblGrid>
      <w:tr w:rsidR="00131542" w:rsidRPr="00131542" w14:paraId="5B62EDCE" w14:textId="77777777" w:rsidTr="00D905E9">
        <w:trPr>
          <w:trHeight w:val="57"/>
          <w:jc w:val="center"/>
        </w:trPr>
        <w:tc>
          <w:tcPr>
            <w:tcW w:w="1200" w:type="dxa"/>
            <w:vMerge w:val="restart"/>
            <w:tcBorders>
              <w:top w:val="single" w:sz="4" w:space="0" w:color="auto"/>
              <w:left w:val="nil"/>
              <w:bottom w:val="single" w:sz="4" w:space="0" w:color="000000"/>
              <w:right w:val="nil"/>
            </w:tcBorders>
            <w:noWrap/>
            <w:vAlign w:val="center"/>
          </w:tcPr>
          <w:p w14:paraId="33A8F747"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Serie</w:t>
            </w:r>
          </w:p>
        </w:tc>
        <w:tc>
          <w:tcPr>
            <w:tcW w:w="1200" w:type="dxa"/>
            <w:vMerge w:val="restart"/>
            <w:tcBorders>
              <w:top w:val="single" w:sz="4" w:space="0" w:color="auto"/>
              <w:left w:val="nil"/>
              <w:bottom w:val="single" w:sz="4" w:space="0" w:color="000000"/>
              <w:right w:val="nil"/>
            </w:tcBorders>
            <w:noWrap/>
            <w:vAlign w:val="center"/>
          </w:tcPr>
          <w:p w14:paraId="74233B54"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Total</w:t>
            </w:r>
          </w:p>
        </w:tc>
        <w:tc>
          <w:tcPr>
            <w:tcW w:w="2400" w:type="dxa"/>
            <w:gridSpan w:val="2"/>
            <w:tcBorders>
              <w:top w:val="single" w:sz="4" w:space="0" w:color="auto"/>
              <w:left w:val="nil"/>
              <w:bottom w:val="single" w:sz="4" w:space="0" w:color="auto"/>
              <w:right w:val="nil"/>
            </w:tcBorders>
            <w:noWrap/>
            <w:vAlign w:val="center"/>
          </w:tcPr>
          <w:p w14:paraId="06A7EBDF"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Sexo</w:t>
            </w:r>
          </w:p>
        </w:tc>
        <w:tc>
          <w:tcPr>
            <w:tcW w:w="2400" w:type="dxa"/>
            <w:gridSpan w:val="2"/>
            <w:tcBorders>
              <w:top w:val="single" w:sz="4" w:space="0" w:color="auto"/>
              <w:left w:val="nil"/>
              <w:bottom w:val="single" w:sz="4" w:space="0" w:color="auto"/>
              <w:right w:val="nil"/>
            </w:tcBorders>
            <w:noWrap/>
            <w:vAlign w:val="center"/>
          </w:tcPr>
          <w:p w14:paraId="73108248"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Tramos de Edad</w:t>
            </w:r>
          </w:p>
        </w:tc>
      </w:tr>
      <w:tr w:rsidR="00131542" w:rsidRPr="00131542" w14:paraId="1364CA26" w14:textId="77777777" w:rsidTr="00D905E9">
        <w:trPr>
          <w:trHeight w:val="57"/>
          <w:jc w:val="center"/>
        </w:trPr>
        <w:tc>
          <w:tcPr>
            <w:tcW w:w="1200" w:type="dxa"/>
            <w:vMerge/>
            <w:tcBorders>
              <w:top w:val="single" w:sz="4" w:space="0" w:color="auto"/>
              <w:left w:val="nil"/>
              <w:bottom w:val="single" w:sz="4" w:space="0" w:color="000000"/>
              <w:right w:val="nil"/>
            </w:tcBorders>
            <w:vAlign w:val="center"/>
          </w:tcPr>
          <w:p w14:paraId="7D49D62B" w14:textId="77777777" w:rsidR="005A3343" w:rsidRPr="00131542" w:rsidRDefault="005A3343" w:rsidP="00D905E9">
            <w:pPr>
              <w:rPr>
                <w:rFonts w:asciiTheme="majorHAnsi" w:hAnsiTheme="majorHAnsi"/>
                <w:color w:val="00B0F0"/>
                <w:sz w:val="24"/>
                <w:szCs w:val="24"/>
              </w:rPr>
            </w:pPr>
          </w:p>
        </w:tc>
        <w:tc>
          <w:tcPr>
            <w:tcW w:w="1200" w:type="dxa"/>
            <w:vMerge/>
            <w:tcBorders>
              <w:top w:val="single" w:sz="4" w:space="0" w:color="auto"/>
              <w:left w:val="nil"/>
              <w:bottom w:val="single" w:sz="4" w:space="0" w:color="000000"/>
              <w:right w:val="nil"/>
            </w:tcBorders>
            <w:vAlign w:val="center"/>
          </w:tcPr>
          <w:p w14:paraId="14AA23C3" w14:textId="77777777" w:rsidR="005A3343" w:rsidRPr="00131542" w:rsidRDefault="005A3343" w:rsidP="00D905E9">
            <w:pPr>
              <w:rPr>
                <w:rFonts w:asciiTheme="majorHAnsi" w:hAnsiTheme="majorHAnsi"/>
                <w:color w:val="00B0F0"/>
                <w:sz w:val="24"/>
                <w:szCs w:val="24"/>
              </w:rPr>
            </w:pPr>
          </w:p>
        </w:tc>
        <w:tc>
          <w:tcPr>
            <w:tcW w:w="898" w:type="dxa"/>
            <w:tcBorders>
              <w:top w:val="nil"/>
              <w:left w:val="nil"/>
              <w:bottom w:val="single" w:sz="4" w:space="0" w:color="auto"/>
              <w:right w:val="nil"/>
            </w:tcBorders>
            <w:noWrap/>
            <w:vAlign w:val="center"/>
          </w:tcPr>
          <w:p w14:paraId="5E2AB84B"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Hombre</w:t>
            </w:r>
          </w:p>
        </w:tc>
        <w:tc>
          <w:tcPr>
            <w:tcW w:w="1502" w:type="dxa"/>
            <w:tcBorders>
              <w:top w:val="nil"/>
              <w:left w:val="nil"/>
              <w:bottom w:val="single" w:sz="4" w:space="0" w:color="auto"/>
              <w:right w:val="nil"/>
            </w:tcBorders>
            <w:noWrap/>
            <w:vAlign w:val="center"/>
          </w:tcPr>
          <w:p w14:paraId="27ED07E3"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Mujer</w:t>
            </w:r>
          </w:p>
        </w:tc>
        <w:tc>
          <w:tcPr>
            <w:tcW w:w="837" w:type="dxa"/>
            <w:tcBorders>
              <w:top w:val="nil"/>
              <w:left w:val="nil"/>
              <w:bottom w:val="single" w:sz="4" w:space="0" w:color="auto"/>
              <w:right w:val="nil"/>
            </w:tcBorders>
            <w:noWrap/>
            <w:vAlign w:val="center"/>
          </w:tcPr>
          <w:p w14:paraId="4B5465DB"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12 a 34</w:t>
            </w:r>
          </w:p>
        </w:tc>
        <w:tc>
          <w:tcPr>
            <w:tcW w:w="1563" w:type="dxa"/>
            <w:tcBorders>
              <w:top w:val="nil"/>
              <w:left w:val="nil"/>
              <w:bottom w:val="single" w:sz="4" w:space="0" w:color="auto"/>
              <w:right w:val="nil"/>
            </w:tcBorders>
            <w:noWrap/>
            <w:vAlign w:val="center"/>
          </w:tcPr>
          <w:p w14:paraId="7FD46CF4" w14:textId="77777777" w:rsidR="005A3343" w:rsidRPr="00131542" w:rsidRDefault="005A3343" w:rsidP="00D905E9">
            <w:pPr>
              <w:jc w:val="center"/>
              <w:rPr>
                <w:rFonts w:asciiTheme="majorHAnsi" w:hAnsiTheme="majorHAnsi"/>
                <w:color w:val="00B0F0"/>
                <w:sz w:val="24"/>
                <w:szCs w:val="24"/>
              </w:rPr>
            </w:pPr>
            <w:r w:rsidRPr="00131542">
              <w:rPr>
                <w:rFonts w:asciiTheme="majorHAnsi" w:hAnsiTheme="majorHAnsi"/>
                <w:color w:val="00B0F0"/>
                <w:sz w:val="24"/>
                <w:szCs w:val="24"/>
              </w:rPr>
              <w:t>35 a 64</w:t>
            </w:r>
          </w:p>
        </w:tc>
      </w:tr>
      <w:tr w:rsidR="00131542" w:rsidRPr="00131542" w14:paraId="7D4C120B" w14:textId="77777777" w:rsidTr="00D905E9">
        <w:trPr>
          <w:trHeight w:val="57"/>
          <w:jc w:val="center"/>
        </w:trPr>
        <w:tc>
          <w:tcPr>
            <w:tcW w:w="1200" w:type="dxa"/>
            <w:tcBorders>
              <w:top w:val="nil"/>
              <w:left w:val="nil"/>
              <w:bottom w:val="nil"/>
              <w:right w:val="nil"/>
            </w:tcBorders>
            <w:noWrap/>
            <w:vAlign w:val="center"/>
          </w:tcPr>
          <w:p w14:paraId="1CABD0E0"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1994</w:t>
            </w:r>
          </w:p>
        </w:tc>
        <w:tc>
          <w:tcPr>
            <w:tcW w:w="1200" w:type="dxa"/>
            <w:tcBorders>
              <w:top w:val="nil"/>
              <w:left w:val="nil"/>
              <w:bottom w:val="nil"/>
              <w:right w:val="nil"/>
            </w:tcBorders>
            <w:noWrap/>
            <w:vAlign w:val="center"/>
          </w:tcPr>
          <w:p w14:paraId="0678D647"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4,4</w:t>
            </w:r>
          </w:p>
        </w:tc>
        <w:tc>
          <w:tcPr>
            <w:tcW w:w="898" w:type="dxa"/>
            <w:tcBorders>
              <w:top w:val="nil"/>
              <w:left w:val="nil"/>
              <w:bottom w:val="nil"/>
              <w:right w:val="nil"/>
            </w:tcBorders>
            <w:noWrap/>
            <w:vAlign w:val="center"/>
          </w:tcPr>
          <w:p w14:paraId="64C11E68"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6,1</w:t>
            </w:r>
          </w:p>
        </w:tc>
        <w:tc>
          <w:tcPr>
            <w:tcW w:w="1502" w:type="dxa"/>
            <w:tcBorders>
              <w:top w:val="nil"/>
              <w:left w:val="nil"/>
              <w:bottom w:val="nil"/>
              <w:right w:val="nil"/>
            </w:tcBorders>
            <w:noWrap/>
            <w:vAlign w:val="center"/>
          </w:tcPr>
          <w:p w14:paraId="5FB879F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2,8</w:t>
            </w:r>
          </w:p>
        </w:tc>
        <w:tc>
          <w:tcPr>
            <w:tcW w:w="837" w:type="dxa"/>
            <w:tcBorders>
              <w:top w:val="nil"/>
              <w:left w:val="nil"/>
              <w:bottom w:val="nil"/>
              <w:right w:val="nil"/>
            </w:tcBorders>
            <w:noWrap/>
            <w:vAlign w:val="center"/>
          </w:tcPr>
          <w:p w14:paraId="432BA7B6"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6,7</w:t>
            </w:r>
          </w:p>
        </w:tc>
        <w:tc>
          <w:tcPr>
            <w:tcW w:w="1563" w:type="dxa"/>
            <w:tcBorders>
              <w:top w:val="nil"/>
              <w:left w:val="nil"/>
              <w:bottom w:val="nil"/>
              <w:right w:val="nil"/>
            </w:tcBorders>
            <w:noWrap/>
            <w:vAlign w:val="center"/>
          </w:tcPr>
          <w:p w14:paraId="7CCDC6AF"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1,1</w:t>
            </w:r>
          </w:p>
        </w:tc>
      </w:tr>
      <w:tr w:rsidR="00131542" w:rsidRPr="00131542" w14:paraId="1FAF1019" w14:textId="77777777" w:rsidTr="00D905E9">
        <w:trPr>
          <w:trHeight w:val="57"/>
          <w:jc w:val="center"/>
        </w:trPr>
        <w:tc>
          <w:tcPr>
            <w:tcW w:w="1200" w:type="dxa"/>
            <w:tcBorders>
              <w:top w:val="nil"/>
              <w:left w:val="nil"/>
              <w:bottom w:val="nil"/>
              <w:right w:val="nil"/>
            </w:tcBorders>
            <w:noWrap/>
            <w:vAlign w:val="center"/>
          </w:tcPr>
          <w:p w14:paraId="6A5D348B"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1996</w:t>
            </w:r>
          </w:p>
        </w:tc>
        <w:tc>
          <w:tcPr>
            <w:tcW w:w="1200" w:type="dxa"/>
            <w:tcBorders>
              <w:top w:val="nil"/>
              <w:left w:val="nil"/>
              <w:bottom w:val="nil"/>
              <w:right w:val="nil"/>
            </w:tcBorders>
            <w:noWrap/>
            <w:vAlign w:val="center"/>
          </w:tcPr>
          <w:p w14:paraId="14B59EC7"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5,4</w:t>
            </w:r>
          </w:p>
        </w:tc>
        <w:tc>
          <w:tcPr>
            <w:tcW w:w="898" w:type="dxa"/>
            <w:tcBorders>
              <w:top w:val="nil"/>
              <w:left w:val="nil"/>
              <w:bottom w:val="nil"/>
              <w:right w:val="nil"/>
            </w:tcBorders>
            <w:noWrap/>
            <w:vAlign w:val="center"/>
          </w:tcPr>
          <w:p w14:paraId="1698E973"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7,8</w:t>
            </w:r>
          </w:p>
        </w:tc>
        <w:tc>
          <w:tcPr>
            <w:tcW w:w="1502" w:type="dxa"/>
            <w:tcBorders>
              <w:top w:val="nil"/>
              <w:left w:val="nil"/>
              <w:bottom w:val="nil"/>
              <w:right w:val="nil"/>
            </w:tcBorders>
            <w:noWrap/>
            <w:vAlign w:val="center"/>
          </w:tcPr>
          <w:p w14:paraId="03409A40"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3,2</w:t>
            </w:r>
          </w:p>
        </w:tc>
        <w:tc>
          <w:tcPr>
            <w:tcW w:w="837" w:type="dxa"/>
            <w:tcBorders>
              <w:top w:val="nil"/>
              <w:left w:val="nil"/>
              <w:bottom w:val="nil"/>
              <w:right w:val="nil"/>
            </w:tcBorders>
            <w:noWrap/>
            <w:vAlign w:val="center"/>
          </w:tcPr>
          <w:p w14:paraId="606A48F0"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9,1</w:t>
            </w:r>
          </w:p>
        </w:tc>
        <w:tc>
          <w:tcPr>
            <w:tcW w:w="1563" w:type="dxa"/>
            <w:tcBorders>
              <w:top w:val="nil"/>
              <w:left w:val="nil"/>
              <w:bottom w:val="nil"/>
              <w:right w:val="nil"/>
            </w:tcBorders>
            <w:noWrap/>
            <w:vAlign w:val="center"/>
          </w:tcPr>
          <w:p w14:paraId="687D082A"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0,8</w:t>
            </w:r>
          </w:p>
        </w:tc>
      </w:tr>
      <w:tr w:rsidR="00131542" w:rsidRPr="00131542" w14:paraId="404FBC1F" w14:textId="77777777" w:rsidTr="005A3343">
        <w:trPr>
          <w:trHeight w:val="381"/>
          <w:jc w:val="center"/>
        </w:trPr>
        <w:tc>
          <w:tcPr>
            <w:tcW w:w="1200" w:type="dxa"/>
            <w:tcBorders>
              <w:top w:val="nil"/>
              <w:left w:val="nil"/>
              <w:bottom w:val="nil"/>
              <w:right w:val="nil"/>
            </w:tcBorders>
            <w:noWrap/>
            <w:vAlign w:val="center"/>
          </w:tcPr>
          <w:p w14:paraId="1A09449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1998</w:t>
            </w:r>
          </w:p>
        </w:tc>
        <w:tc>
          <w:tcPr>
            <w:tcW w:w="1200" w:type="dxa"/>
            <w:tcBorders>
              <w:top w:val="nil"/>
              <w:left w:val="nil"/>
              <w:bottom w:val="nil"/>
              <w:right w:val="nil"/>
            </w:tcBorders>
            <w:noWrap/>
            <w:vAlign w:val="center"/>
          </w:tcPr>
          <w:p w14:paraId="7098D620"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5,9</w:t>
            </w:r>
          </w:p>
        </w:tc>
        <w:tc>
          <w:tcPr>
            <w:tcW w:w="898" w:type="dxa"/>
            <w:tcBorders>
              <w:top w:val="nil"/>
              <w:left w:val="nil"/>
              <w:bottom w:val="nil"/>
              <w:right w:val="nil"/>
            </w:tcBorders>
            <w:noWrap/>
            <w:vAlign w:val="center"/>
          </w:tcPr>
          <w:p w14:paraId="325B8D33"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8,8</w:t>
            </w:r>
          </w:p>
        </w:tc>
        <w:tc>
          <w:tcPr>
            <w:tcW w:w="1502" w:type="dxa"/>
            <w:tcBorders>
              <w:top w:val="nil"/>
              <w:left w:val="nil"/>
              <w:bottom w:val="nil"/>
              <w:right w:val="nil"/>
            </w:tcBorders>
            <w:noWrap/>
            <w:vAlign w:val="center"/>
          </w:tcPr>
          <w:p w14:paraId="7D44B5DD"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3,1</w:t>
            </w:r>
          </w:p>
        </w:tc>
        <w:tc>
          <w:tcPr>
            <w:tcW w:w="837" w:type="dxa"/>
            <w:tcBorders>
              <w:top w:val="nil"/>
              <w:left w:val="nil"/>
              <w:bottom w:val="nil"/>
              <w:right w:val="nil"/>
            </w:tcBorders>
            <w:noWrap/>
            <w:vAlign w:val="center"/>
          </w:tcPr>
          <w:p w14:paraId="5001E568"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9,8</w:t>
            </w:r>
          </w:p>
        </w:tc>
        <w:tc>
          <w:tcPr>
            <w:tcW w:w="1563" w:type="dxa"/>
            <w:tcBorders>
              <w:top w:val="nil"/>
              <w:left w:val="nil"/>
              <w:bottom w:val="nil"/>
              <w:right w:val="nil"/>
            </w:tcBorders>
            <w:noWrap/>
            <w:vAlign w:val="center"/>
          </w:tcPr>
          <w:p w14:paraId="73CAA603"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1,1</w:t>
            </w:r>
          </w:p>
        </w:tc>
      </w:tr>
      <w:tr w:rsidR="00131542" w:rsidRPr="00131542" w14:paraId="20911253" w14:textId="77777777" w:rsidTr="00D905E9">
        <w:trPr>
          <w:trHeight w:val="57"/>
          <w:jc w:val="center"/>
        </w:trPr>
        <w:tc>
          <w:tcPr>
            <w:tcW w:w="1200" w:type="dxa"/>
            <w:tcBorders>
              <w:top w:val="nil"/>
              <w:left w:val="nil"/>
              <w:bottom w:val="nil"/>
              <w:right w:val="nil"/>
            </w:tcBorders>
            <w:noWrap/>
            <w:vAlign w:val="center"/>
          </w:tcPr>
          <w:p w14:paraId="4DF0D4FE"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2000</w:t>
            </w:r>
          </w:p>
        </w:tc>
        <w:tc>
          <w:tcPr>
            <w:tcW w:w="1200" w:type="dxa"/>
            <w:tcBorders>
              <w:top w:val="nil"/>
              <w:left w:val="nil"/>
              <w:bottom w:val="nil"/>
              <w:right w:val="nil"/>
            </w:tcBorders>
            <w:noWrap/>
            <w:vAlign w:val="center"/>
          </w:tcPr>
          <w:p w14:paraId="2B27E50C"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6,6</w:t>
            </w:r>
          </w:p>
        </w:tc>
        <w:tc>
          <w:tcPr>
            <w:tcW w:w="898" w:type="dxa"/>
            <w:tcBorders>
              <w:top w:val="nil"/>
              <w:left w:val="nil"/>
              <w:bottom w:val="nil"/>
              <w:right w:val="nil"/>
            </w:tcBorders>
            <w:noWrap/>
            <w:vAlign w:val="center"/>
          </w:tcPr>
          <w:p w14:paraId="348ACFDB"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9,6</w:t>
            </w:r>
          </w:p>
        </w:tc>
        <w:tc>
          <w:tcPr>
            <w:tcW w:w="1502" w:type="dxa"/>
            <w:tcBorders>
              <w:top w:val="nil"/>
              <w:left w:val="nil"/>
              <w:bottom w:val="nil"/>
              <w:right w:val="nil"/>
            </w:tcBorders>
            <w:noWrap/>
            <w:vAlign w:val="center"/>
          </w:tcPr>
          <w:p w14:paraId="4C54DDDF"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3,8</w:t>
            </w:r>
          </w:p>
        </w:tc>
        <w:tc>
          <w:tcPr>
            <w:tcW w:w="837" w:type="dxa"/>
            <w:tcBorders>
              <w:top w:val="nil"/>
              <w:left w:val="nil"/>
              <w:bottom w:val="nil"/>
              <w:right w:val="nil"/>
            </w:tcBorders>
            <w:noWrap/>
            <w:vAlign w:val="center"/>
          </w:tcPr>
          <w:p w14:paraId="6ED0A1A1"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11,1</w:t>
            </w:r>
          </w:p>
        </w:tc>
        <w:tc>
          <w:tcPr>
            <w:tcW w:w="1563" w:type="dxa"/>
            <w:tcBorders>
              <w:top w:val="nil"/>
              <w:left w:val="nil"/>
              <w:bottom w:val="nil"/>
              <w:right w:val="nil"/>
            </w:tcBorders>
            <w:noWrap/>
            <w:vAlign w:val="center"/>
          </w:tcPr>
          <w:p w14:paraId="54D593B9"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1,5</w:t>
            </w:r>
          </w:p>
        </w:tc>
      </w:tr>
      <w:tr w:rsidR="00131542" w:rsidRPr="00131542" w14:paraId="3B7616D8" w14:textId="77777777" w:rsidTr="00D905E9">
        <w:trPr>
          <w:trHeight w:val="57"/>
          <w:jc w:val="center"/>
        </w:trPr>
        <w:tc>
          <w:tcPr>
            <w:tcW w:w="1200" w:type="dxa"/>
            <w:tcBorders>
              <w:top w:val="nil"/>
              <w:left w:val="nil"/>
              <w:bottom w:val="nil"/>
              <w:right w:val="nil"/>
            </w:tcBorders>
            <w:noWrap/>
            <w:vAlign w:val="center"/>
          </w:tcPr>
          <w:p w14:paraId="7878C620"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2002</w:t>
            </w:r>
          </w:p>
        </w:tc>
        <w:tc>
          <w:tcPr>
            <w:tcW w:w="1200" w:type="dxa"/>
            <w:tcBorders>
              <w:top w:val="nil"/>
              <w:left w:val="nil"/>
              <w:bottom w:val="nil"/>
              <w:right w:val="nil"/>
            </w:tcBorders>
            <w:noWrap/>
            <w:vAlign w:val="center"/>
          </w:tcPr>
          <w:p w14:paraId="4C55C0DF"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5,8</w:t>
            </w:r>
          </w:p>
        </w:tc>
        <w:tc>
          <w:tcPr>
            <w:tcW w:w="898" w:type="dxa"/>
            <w:tcBorders>
              <w:top w:val="nil"/>
              <w:left w:val="nil"/>
              <w:bottom w:val="nil"/>
              <w:right w:val="nil"/>
            </w:tcBorders>
            <w:noWrap/>
            <w:vAlign w:val="center"/>
          </w:tcPr>
          <w:p w14:paraId="10D4FF9C"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9,4</w:t>
            </w:r>
          </w:p>
        </w:tc>
        <w:tc>
          <w:tcPr>
            <w:tcW w:w="1502" w:type="dxa"/>
            <w:tcBorders>
              <w:top w:val="nil"/>
              <w:left w:val="nil"/>
              <w:bottom w:val="nil"/>
              <w:right w:val="nil"/>
            </w:tcBorders>
            <w:noWrap/>
            <w:vAlign w:val="center"/>
          </w:tcPr>
          <w:p w14:paraId="565EB9EB"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2,5</w:t>
            </w:r>
          </w:p>
        </w:tc>
        <w:tc>
          <w:tcPr>
            <w:tcW w:w="837" w:type="dxa"/>
            <w:tcBorders>
              <w:top w:val="nil"/>
              <w:left w:val="nil"/>
              <w:bottom w:val="nil"/>
              <w:right w:val="nil"/>
            </w:tcBorders>
            <w:noWrap/>
            <w:vAlign w:val="center"/>
          </w:tcPr>
          <w:p w14:paraId="0B0F59B2"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9,7</w:t>
            </w:r>
          </w:p>
        </w:tc>
        <w:tc>
          <w:tcPr>
            <w:tcW w:w="1563" w:type="dxa"/>
            <w:tcBorders>
              <w:top w:val="nil"/>
              <w:left w:val="nil"/>
              <w:bottom w:val="nil"/>
              <w:right w:val="nil"/>
            </w:tcBorders>
            <w:noWrap/>
            <w:vAlign w:val="center"/>
          </w:tcPr>
          <w:p w14:paraId="66F0B5AA"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1,6</w:t>
            </w:r>
          </w:p>
        </w:tc>
      </w:tr>
      <w:tr w:rsidR="00131542" w:rsidRPr="00131542" w14:paraId="4AE9F921" w14:textId="77777777" w:rsidTr="00D905E9">
        <w:trPr>
          <w:trHeight w:val="57"/>
          <w:jc w:val="center"/>
        </w:trPr>
        <w:tc>
          <w:tcPr>
            <w:tcW w:w="1200" w:type="dxa"/>
            <w:tcBorders>
              <w:top w:val="nil"/>
              <w:left w:val="nil"/>
              <w:bottom w:val="nil"/>
              <w:right w:val="nil"/>
            </w:tcBorders>
            <w:noWrap/>
            <w:vAlign w:val="center"/>
          </w:tcPr>
          <w:p w14:paraId="3C573F60"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2004</w:t>
            </w:r>
          </w:p>
        </w:tc>
        <w:tc>
          <w:tcPr>
            <w:tcW w:w="1200" w:type="dxa"/>
            <w:tcBorders>
              <w:top w:val="nil"/>
              <w:left w:val="nil"/>
              <w:bottom w:val="nil"/>
              <w:right w:val="nil"/>
            </w:tcBorders>
            <w:noWrap/>
            <w:vAlign w:val="center"/>
          </w:tcPr>
          <w:p w14:paraId="7A2716B8"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6,6</w:t>
            </w:r>
          </w:p>
        </w:tc>
        <w:tc>
          <w:tcPr>
            <w:tcW w:w="898" w:type="dxa"/>
            <w:tcBorders>
              <w:top w:val="nil"/>
              <w:left w:val="nil"/>
              <w:bottom w:val="nil"/>
              <w:right w:val="nil"/>
            </w:tcBorders>
            <w:noWrap/>
            <w:vAlign w:val="center"/>
          </w:tcPr>
          <w:p w14:paraId="489F90AC"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8,8</w:t>
            </w:r>
          </w:p>
        </w:tc>
        <w:tc>
          <w:tcPr>
            <w:tcW w:w="1502" w:type="dxa"/>
            <w:tcBorders>
              <w:top w:val="nil"/>
              <w:left w:val="nil"/>
              <w:bottom w:val="nil"/>
              <w:right w:val="nil"/>
            </w:tcBorders>
            <w:noWrap/>
            <w:vAlign w:val="center"/>
          </w:tcPr>
          <w:p w14:paraId="2C7DEBD4"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4,5</w:t>
            </w:r>
          </w:p>
        </w:tc>
        <w:tc>
          <w:tcPr>
            <w:tcW w:w="837" w:type="dxa"/>
            <w:tcBorders>
              <w:top w:val="nil"/>
              <w:left w:val="nil"/>
              <w:bottom w:val="nil"/>
              <w:right w:val="nil"/>
            </w:tcBorders>
            <w:noWrap/>
            <w:vAlign w:val="center"/>
          </w:tcPr>
          <w:p w14:paraId="75CCF99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10,9</w:t>
            </w:r>
          </w:p>
        </w:tc>
        <w:tc>
          <w:tcPr>
            <w:tcW w:w="1563" w:type="dxa"/>
            <w:tcBorders>
              <w:top w:val="nil"/>
              <w:left w:val="nil"/>
              <w:bottom w:val="nil"/>
              <w:right w:val="nil"/>
            </w:tcBorders>
            <w:noWrap/>
            <w:vAlign w:val="center"/>
          </w:tcPr>
          <w:p w14:paraId="538FB39A"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w:t>
            </w:r>
          </w:p>
        </w:tc>
      </w:tr>
      <w:tr w:rsidR="00131542" w:rsidRPr="00131542" w14:paraId="5108E30D" w14:textId="77777777" w:rsidTr="00D905E9">
        <w:trPr>
          <w:trHeight w:val="57"/>
          <w:jc w:val="center"/>
        </w:trPr>
        <w:tc>
          <w:tcPr>
            <w:tcW w:w="1200" w:type="dxa"/>
            <w:tcBorders>
              <w:top w:val="nil"/>
              <w:left w:val="nil"/>
              <w:bottom w:val="nil"/>
              <w:right w:val="nil"/>
            </w:tcBorders>
            <w:noWrap/>
            <w:vAlign w:val="center"/>
          </w:tcPr>
          <w:p w14:paraId="0D074D32"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2006</w:t>
            </w:r>
          </w:p>
        </w:tc>
        <w:tc>
          <w:tcPr>
            <w:tcW w:w="1200" w:type="dxa"/>
            <w:tcBorders>
              <w:top w:val="nil"/>
              <w:left w:val="nil"/>
              <w:bottom w:val="nil"/>
              <w:right w:val="nil"/>
            </w:tcBorders>
            <w:noWrap/>
            <w:vAlign w:val="center"/>
          </w:tcPr>
          <w:p w14:paraId="6C292159"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8,7</w:t>
            </w:r>
          </w:p>
        </w:tc>
        <w:tc>
          <w:tcPr>
            <w:tcW w:w="898" w:type="dxa"/>
            <w:tcBorders>
              <w:top w:val="nil"/>
              <w:left w:val="nil"/>
              <w:bottom w:val="nil"/>
              <w:right w:val="nil"/>
            </w:tcBorders>
            <w:noWrap/>
            <w:vAlign w:val="center"/>
          </w:tcPr>
          <w:p w14:paraId="00F1374A"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12,1</w:t>
            </w:r>
          </w:p>
        </w:tc>
        <w:tc>
          <w:tcPr>
            <w:tcW w:w="1502" w:type="dxa"/>
            <w:tcBorders>
              <w:top w:val="nil"/>
              <w:left w:val="nil"/>
              <w:bottom w:val="nil"/>
              <w:right w:val="nil"/>
            </w:tcBorders>
            <w:noWrap/>
            <w:vAlign w:val="center"/>
          </w:tcPr>
          <w:p w14:paraId="40E2D159"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5,4</w:t>
            </w:r>
          </w:p>
        </w:tc>
        <w:tc>
          <w:tcPr>
            <w:tcW w:w="837" w:type="dxa"/>
            <w:tcBorders>
              <w:top w:val="nil"/>
              <w:left w:val="nil"/>
              <w:bottom w:val="nil"/>
              <w:right w:val="nil"/>
            </w:tcBorders>
            <w:noWrap/>
            <w:vAlign w:val="center"/>
          </w:tcPr>
          <w:p w14:paraId="58861767"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14,0</w:t>
            </w:r>
          </w:p>
        </w:tc>
        <w:tc>
          <w:tcPr>
            <w:tcW w:w="1563" w:type="dxa"/>
            <w:tcBorders>
              <w:top w:val="nil"/>
              <w:left w:val="nil"/>
              <w:bottom w:val="nil"/>
              <w:right w:val="nil"/>
            </w:tcBorders>
            <w:noWrap/>
            <w:vAlign w:val="center"/>
          </w:tcPr>
          <w:p w14:paraId="2B3CA814"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3,2</w:t>
            </w:r>
          </w:p>
        </w:tc>
      </w:tr>
      <w:tr w:rsidR="00131542" w:rsidRPr="00131542" w14:paraId="2B7FF383" w14:textId="77777777" w:rsidTr="00D905E9">
        <w:trPr>
          <w:trHeight w:val="57"/>
          <w:jc w:val="center"/>
        </w:trPr>
        <w:tc>
          <w:tcPr>
            <w:tcW w:w="1200" w:type="dxa"/>
            <w:tcBorders>
              <w:top w:val="nil"/>
              <w:left w:val="nil"/>
              <w:bottom w:val="nil"/>
              <w:right w:val="nil"/>
            </w:tcBorders>
            <w:noWrap/>
            <w:vAlign w:val="center"/>
          </w:tcPr>
          <w:p w14:paraId="5CFB571E"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2008</w:t>
            </w:r>
          </w:p>
        </w:tc>
        <w:tc>
          <w:tcPr>
            <w:tcW w:w="1200" w:type="dxa"/>
            <w:tcBorders>
              <w:top w:val="nil"/>
              <w:left w:val="nil"/>
              <w:bottom w:val="nil"/>
              <w:right w:val="nil"/>
            </w:tcBorders>
            <w:noWrap/>
            <w:vAlign w:val="center"/>
          </w:tcPr>
          <w:p w14:paraId="3149FB3B"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7,9</w:t>
            </w:r>
          </w:p>
        </w:tc>
        <w:tc>
          <w:tcPr>
            <w:tcW w:w="898" w:type="dxa"/>
            <w:tcBorders>
              <w:top w:val="nil"/>
              <w:left w:val="nil"/>
              <w:bottom w:val="nil"/>
              <w:right w:val="nil"/>
            </w:tcBorders>
            <w:noWrap/>
            <w:vAlign w:val="center"/>
          </w:tcPr>
          <w:p w14:paraId="7E37DE6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10,5</w:t>
            </w:r>
          </w:p>
        </w:tc>
        <w:tc>
          <w:tcPr>
            <w:tcW w:w="1502" w:type="dxa"/>
            <w:tcBorders>
              <w:top w:val="nil"/>
              <w:left w:val="nil"/>
              <w:bottom w:val="nil"/>
              <w:right w:val="nil"/>
            </w:tcBorders>
            <w:noWrap/>
            <w:vAlign w:val="center"/>
          </w:tcPr>
          <w:p w14:paraId="405BD256"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5,4</w:t>
            </w:r>
          </w:p>
        </w:tc>
        <w:tc>
          <w:tcPr>
            <w:tcW w:w="837" w:type="dxa"/>
            <w:tcBorders>
              <w:top w:val="nil"/>
              <w:left w:val="nil"/>
              <w:bottom w:val="nil"/>
              <w:right w:val="nil"/>
            </w:tcBorders>
            <w:noWrap/>
            <w:vAlign w:val="center"/>
          </w:tcPr>
          <w:p w14:paraId="1DA0FAA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13,6</w:t>
            </w:r>
          </w:p>
        </w:tc>
        <w:tc>
          <w:tcPr>
            <w:tcW w:w="1563" w:type="dxa"/>
            <w:tcBorders>
              <w:top w:val="nil"/>
              <w:left w:val="nil"/>
              <w:bottom w:val="nil"/>
              <w:right w:val="nil"/>
            </w:tcBorders>
            <w:noWrap/>
            <w:vAlign w:val="center"/>
          </w:tcPr>
          <w:p w14:paraId="43BC57C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w:t>
            </w:r>
          </w:p>
        </w:tc>
      </w:tr>
      <w:tr w:rsidR="00131542" w:rsidRPr="00131542" w14:paraId="4C13B683" w14:textId="77777777" w:rsidTr="00D905E9">
        <w:trPr>
          <w:trHeight w:val="57"/>
          <w:jc w:val="center"/>
        </w:trPr>
        <w:tc>
          <w:tcPr>
            <w:tcW w:w="1200" w:type="dxa"/>
            <w:tcBorders>
              <w:top w:val="nil"/>
              <w:left w:val="nil"/>
              <w:bottom w:val="nil"/>
              <w:right w:val="nil"/>
            </w:tcBorders>
            <w:noWrap/>
            <w:vAlign w:val="center"/>
          </w:tcPr>
          <w:p w14:paraId="66ADC559"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2010</w:t>
            </w:r>
          </w:p>
        </w:tc>
        <w:tc>
          <w:tcPr>
            <w:tcW w:w="1200" w:type="dxa"/>
            <w:tcBorders>
              <w:top w:val="nil"/>
              <w:left w:val="nil"/>
              <w:bottom w:val="nil"/>
              <w:right w:val="nil"/>
            </w:tcBorders>
            <w:noWrap/>
            <w:vAlign w:val="center"/>
          </w:tcPr>
          <w:p w14:paraId="3378E297"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5,2</w:t>
            </w:r>
          </w:p>
        </w:tc>
        <w:tc>
          <w:tcPr>
            <w:tcW w:w="898" w:type="dxa"/>
            <w:tcBorders>
              <w:top w:val="nil"/>
              <w:left w:val="nil"/>
              <w:bottom w:val="nil"/>
              <w:right w:val="nil"/>
            </w:tcBorders>
            <w:noWrap/>
            <w:vAlign w:val="center"/>
          </w:tcPr>
          <w:p w14:paraId="3F998CFA"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7,8</w:t>
            </w:r>
          </w:p>
        </w:tc>
        <w:tc>
          <w:tcPr>
            <w:tcW w:w="1502" w:type="dxa"/>
            <w:tcBorders>
              <w:top w:val="nil"/>
              <w:left w:val="nil"/>
              <w:bottom w:val="nil"/>
              <w:right w:val="nil"/>
            </w:tcBorders>
            <w:noWrap/>
            <w:vAlign w:val="center"/>
          </w:tcPr>
          <w:p w14:paraId="00C22FA9"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2,6</w:t>
            </w:r>
          </w:p>
        </w:tc>
        <w:tc>
          <w:tcPr>
            <w:tcW w:w="837" w:type="dxa"/>
            <w:tcBorders>
              <w:top w:val="nil"/>
              <w:left w:val="nil"/>
              <w:bottom w:val="nil"/>
              <w:right w:val="nil"/>
            </w:tcBorders>
            <w:noWrap/>
            <w:vAlign w:val="center"/>
          </w:tcPr>
          <w:p w14:paraId="34AB1BE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9,2</w:t>
            </w:r>
          </w:p>
        </w:tc>
        <w:tc>
          <w:tcPr>
            <w:tcW w:w="1563" w:type="dxa"/>
            <w:tcBorders>
              <w:top w:val="nil"/>
              <w:left w:val="nil"/>
              <w:bottom w:val="nil"/>
              <w:right w:val="nil"/>
            </w:tcBorders>
            <w:noWrap/>
            <w:vAlign w:val="center"/>
          </w:tcPr>
          <w:p w14:paraId="2359EE32"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1,4</w:t>
            </w:r>
          </w:p>
        </w:tc>
      </w:tr>
      <w:tr w:rsidR="00131542" w:rsidRPr="00131542" w14:paraId="5623408C" w14:textId="77777777" w:rsidTr="00D905E9">
        <w:trPr>
          <w:trHeight w:val="57"/>
          <w:jc w:val="center"/>
        </w:trPr>
        <w:tc>
          <w:tcPr>
            <w:tcW w:w="1200" w:type="dxa"/>
            <w:tcBorders>
              <w:top w:val="nil"/>
              <w:left w:val="nil"/>
              <w:bottom w:val="nil"/>
              <w:right w:val="nil"/>
            </w:tcBorders>
            <w:noWrap/>
            <w:vAlign w:val="center"/>
          </w:tcPr>
          <w:p w14:paraId="2B4DA69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2012</w:t>
            </w:r>
          </w:p>
        </w:tc>
        <w:tc>
          <w:tcPr>
            <w:tcW w:w="1200" w:type="dxa"/>
            <w:tcBorders>
              <w:top w:val="nil"/>
              <w:left w:val="nil"/>
              <w:bottom w:val="nil"/>
              <w:right w:val="nil"/>
            </w:tcBorders>
            <w:noWrap/>
            <w:vAlign w:val="center"/>
          </w:tcPr>
          <w:p w14:paraId="5CFC5BF9"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8,3</w:t>
            </w:r>
          </w:p>
        </w:tc>
        <w:tc>
          <w:tcPr>
            <w:tcW w:w="898" w:type="dxa"/>
            <w:tcBorders>
              <w:top w:val="nil"/>
              <w:left w:val="nil"/>
              <w:bottom w:val="nil"/>
              <w:right w:val="nil"/>
            </w:tcBorders>
            <w:noWrap/>
            <w:vAlign w:val="center"/>
          </w:tcPr>
          <w:p w14:paraId="586141FD"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11,3</w:t>
            </w:r>
          </w:p>
        </w:tc>
        <w:tc>
          <w:tcPr>
            <w:tcW w:w="1502" w:type="dxa"/>
            <w:tcBorders>
              <w:top w:val="nil"/>
              <w:left w:val="nil"/>
              <w:bottom w:val="nil"/>
              <w:right w:val="nil"/>
            </w:tcBorders>
            <w:noWrap/>
            <w:vAlign w:val="center"/>
          </w:tcPr>
          <w:p w14:paraId="262D5B48"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5,3</w:t>
            </w:r>
          </w:p>
        </w:tc>
        <w:tc>
          <w:tcPr>
            <w:tcW w:w="837" w:type="dxa"/>
            <w:tcBorders>
              <w:top w:val="nil"/>
              <w:left w:val="nil"/>
              <w:bottom w:val="nil"/>
              <w:right w:val="nil"/>
            </w:tcBorders>
            <w:noWrap/>
            <w:vAlign w:val="center"/>
          </w:tcPr>
          <w:p w14:paraId="3513A0DD"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12,7</w:t>
            </w:r>
          </w:p>
        </w:tc>
        <w:tc>
          <w:tcPr>
            <w:tcW w:w="1563" w:type="dxa"/>
            <w:tcBorders>
              <w:top w:val="nil"/>
              <w:left w:val="nil"/>
              <w:bottom w:val="nil"/>
              <w:right w:val="nil"/>
            </w:tcBorders>
            <w:noWrap/>
            <w:vAlign w:val="center"/>
          </w:tcPr>
          <w:p w14:paraId="4D0F119B"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3,8</w:t>
            </w:r>
          </w:p>
        </w:tc>
      </w:tr>
      <w:tr w:rsidR="00131542" w:rsidRPr="00131542" w14:paraId="0AB84208" w14:textId="77777777" w:rsidTr="00131542">
        <w:trPr>
          <w:trHeight w:val="368"/>
          <w:jc w:val="center"/>
        </w:trPr>
        <w:tc>
          <w:tcPr>
            <w:tcW w:w="1200" w:type="dxa"/>
            <w:tcBorders>
              <w:top w:val="nil"/>
              <w:left w:val="nil"/>
              <w:bottom w:val="nil"/>
              <w:right w:val="nil"/>
            </w:tcBorders>
            <w:noWrap/>
            <w:vAlign w:val="center"/>
          </w:tcPr>
          <w:p w14:paraId="21702183"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2014</w:t>
            </w:r>
          </w:p>
        </w:tc>
        <w:tc>
          <w:tcPr>
            <w:tcW w:w="1200" w:type="dxa"/>
            <w:tcBorders>
              <w:top w:val="nil"/>
              <w:left w:val="nil"/>
              <w:bottom w:val="nil"/>
              <w:right w:val="nil"/>
            </w:tcBorders>
            <w:noWrap/>
            <w:vAlign w:val="center"/>
          </w:tcPr>
          <w:p w14:paraId="65C2729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13,4</w:t>
            </w:r>
          </w:p>
        </w:tc>
        <w:tc>
          <w:tcPr>
            <w:tcW w:w="898" w:type="dxa"/>
            <w:tcBorders>
              <w:top w:val="nil"/>
              <w:left w:val="nil"/>
              <w:bottom w:val="nil"/>
              <w:right w:val="nil"/>
            </w:tcBorders>
            <w:noWrap/>
            <w:vAlign w:val="center"/>
          </w:tcPr>
          <w:p w14:paraId="6FB2AFB8"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17,3</w:t>
            </w:r>
          </w:p>
        </w:tc>
        <w:tc>
          <w:tcPr>
            <w:tcW w:w="1502" w:type="dxa"/>
            <w:tcBorders>
              <w:top w:val="nil"/>
              <w:left w:val="nil"/>
              <w:bottom w:val="nil"/>
              <w:right w:val="nil"/>
            </w:tcBorders>
            <w:noWrap/>
            <w:vAlign w:val="center"/>
          </w:tcPr>
          <w:p w14:paraId="350C0DC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9,6</w:t>
            </w:r>
          </w:p>
        </w:tc>
        <w:tc>
          <w:tcPr>
            <w:tcW w:w="837" w:type="dxa"/>
            <w:tcBorders>
              <w:top w:val="nil"/>
              <w:left w:val="nil"/>
              <w:bottom w:val="nil"/>
              <w:right w:val="nil"/>
            </w:tcBorders>
            <w:noWrap/>
            <w:vAlign w:val="center"/>
          </w:tcPr>
          <w:p w14:paraId="2A791602"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22,4</w:t>
            </w:r>
          </w:p>
        </w:tc>
        <w:tc>
          <w:tcPr>
            <w:tcW w:w="1563" w:type="dxa"/>
            <w:tcBorders>
              <w:top w:val="nil"/>
              <w:left w:val="nil"/>
              <w:bottom w:val="nil"/>
              <w:right w:val="nil"/>
            </w:tcBorders>
            <w:noWrap/>
            <w:vAlign w:val="center"/>
          </w:tcPr>
          <w:p w14:paraId="024E2398"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6,9</w:t>
            </w:r>
          </w:p>
        </w:tc>
      </w:tr>
      <w:tr w:rsidR="00131542" w:rsidRPr="00131542" w14:paraId="5FD49365" w14:textId="77777777" w:rsidTr="00D905E9">
        <w:trPr>
          <w:trHeight w:val="57"/>
          <w:jc w:val="center"/>
        </w:trPr>
        <w:tc>
          <w:tcPr>
            <w:tcW w:w="1200" w:type="dxa"/>
            <w:tcBorders>
              <w:top w:val="nil"/>
              <w:left w:val="nil"/>
              <w:bottom w:val="single" w:sz="4" w:space="0" w:color="auto"/>
              <w:right w:val="nil"/>
            </w:tcBorders>
            <w:noWrap/>
            <w:vAlign w:val="center"/>
          </w:tcPr>
          <w:p w14:paraId="59C9EF2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2016</w:t>
            </w:r>
          </w:p>
        </w:tc>
        <w:tc>
          <w:tcPr>
            <w:tcW w:w="1200" w:type="dxa"/>
            <w:tcBorders>
              <w:top w:val="nil"/>
              <w:left w:val="nil"/>
              <w:bottom w:val="single" w:sz="4" w:space="0" w:color="auto"/>
              <w:right w:val="nil"/>
            </w:tcBorders>
            <w:noWrap/>
            <w:vAlign w:val="center"/>
          </w:tcPr>
          <w:p w14:paraId="32E83ECA"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18,3</w:t>
            </w:r>
          </w:p>
        </w:tc>
        <w:tc>
          <w:tcPr>
            <w:tcW w:w="898" w:type="dxa"/>
            <w:tcBorders>
              <w:top w:val="nil"/>
              <w:left w:val="nil"/>
              <w:bottom w:val="single" w:sz="4" w:space="0" w:color="auto"/>
              <w:right w:val="nil"/>
            </w:tcBorders>
            <w:noWrap/>
            <w:vAlign w:val="center"/>
          </w:tcPr>
          <w:p w14:paraId="12BDAC91"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23,2</w:t>
            </w:r>
          </w:p>
        </w:tc>
        <w:tc>
          <w:tcPr>
            <w:tcW w:w="1502" w:type="dxa"/>
            <w:tcBorders>
              <w:top w:val="nil"/>
              <w:left w:val="nil"/>
              <w:bottom w:val="single" w:sz="4" w:space="0" w:color="auto"/>
              <w:right w:val="nil"/>
            </w:tcBorders>
            <w:noWrap/>
            <w:vAlign w:val="center"/>
          </w:tcPr>
          <w:p w14:paraId="119200B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13,6</w:t>
            </w:r>
          </w:p>
        </w:tc>
        <w:tc>
          <w:tcPr>
            <w:tcW w:w="837" w:type="dxa"/>
            <w:tcBorders>
              <w:top w:val="nil"/>
              <w:left w:val="nil"/>
              <w:bottom w:val="single" w:sz="4" w:space="0" w:color="auto"/>
              <w:right w:val="nil"/>
            </w:tcBorders>
            <w:noWrap/>
            <w:vAlign w:val="center"/>
          </w:tcPr>
          <w:p w14:paraId="2931E4EA"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29,4</w:t>
            </w:r>
          </w:p>
        </w:tc>
        <w:tc>
          <w:tcPr>
            <w:tcW w:w="1563" w:type="dxa"/>
            <w:tcBorders>
              <w:top w:val="nil"/>
              <w:left w:val="nil"/>
              <w:bottom w:val="single" w:sz="4" w:space="0" w:color="auto"/>
              <w:right w:val="nil"/>
            </w:tcBorders>
            <w:noWrap/>
            <w:vAlign w:val="center"/>
          </w:tcPr>
          <w:p w14:paraId="7A27B195" w14:textId="77777777" w:rsidR="005A3343" w:rsidRPr="00131542" w:rsidRDefault="005A3343" w:rsidP="00D905E9">
            <w:pPr>
              <w:jc w:val="center"/>
              <w:rPr>
                <w:rFonts w:asciiTheme="majorHAnsi" w:eastAsiaTheme="majorEastAsia" w:hAnsiTheme="majorHAnsi" w:cstheme="majorBidi"/>
                <w:i/>
                <w:iCs/>
                <w:color w:val="4F81BD" w:themeColor="accent1"/>
                <w:spacing w:val="15"/>
                <w:sz w:val="24"/>
                <w:szCs w:val="24"/>
                <w:lang w:val="es-CL"/>
              </w:rPr>
            </w:pPr>
            <w:r w:rsidRPr="00131542">
              <w:rPr>
                <w:rFonts w:asciiTheme="majorHAnsi" w:eastAsiaTheme="majorEastAsia" w:hAnsiTheme="majorHAnsi" w:cstheme="majorBidi"/>
                <w:i/>
                <w:iCs/>
                <w:color w:val="4F81BD" w:themeColor="accent1"/>
                <w:spacing w:val="15"/>
                <w:sz w:val="24"/>
                <w:szCs w:val="24"/>
                <w:lang w:val="es-CL"/>
              </w:rPr>
              <w:t xml:space="preserve">9,3 </w:t>
            </w:r>
          </w:p>
        </w:tc>
      </w:tr>
      <w:tr w:rsidR="00131542" w:rsidRPr="00131542" w14:paraId="10A8110B" w14:textId="77777777" w:rsidTr="00D905E9">
        <w:trPr>
          <w:trHeight w:val="57"/>
          <w:jc w:val="center"/>
        </w:trPr>
        <w:tc>
          <w:tcPr>
            <w:tcW w:w="1200" w:type="dxa"/>
            <w:tcBorders>
              <w:top w:val="nil"/>
              <w:left w:val="nil"/>
              <w:bottom w:val="nil"/>
              <w:right w:val="nil"/>
            </w:tcBorders>
            <w:noWrap/>
            <w:vAlign w:val="center"/>
          </w:tcPr>
          <w:p w14:paraId="792763AD" w14:textId="77777777" w:rsidR="005A3343" w:rsidRPr="00131542" w:rsidRDefault="005A3343" w:rsidP="00D905E9">
            <w:pPr>
              <w:jc w:val="center"/>
              <w:rPr>
                <w:rFonts w:asciiTheme="majorHAnsi" w:hAnsiTheme="majorHAnsi"/>
                <w:color w:val="00B0F0"/>
                <w:sz w:val="24"/>
                <w:szCs w:val="24"/>
              </w:rPr>
            </w:pPr>
          </w:p>
        </w:tc>
        <w:tc>
          <w:tcPr>
            <w:tcW w:w="1200" w:type="dxa"/>
            <w:tcBorders>
              <w:top w:val="nil"/>
              <w:left w:val="nil"/>
              <w:bottom w:val="nil"/>
              <w:right w:val="nil"/>
            </w:tcBorders>
            <w:noWrap/>
            <w:vAlign w:val="center"/>
          </w:tcPr>
          <w:p w14:paraId="7727E9D1" w14:textId="77777777" w:rsidR="005A3343" w:rsidRPr="00131542" w:rsidRDefault="005A3343" w:rsidP="00D905E9">
            <w:pPr>
              <w:jc w:val="center"/>
              <w:rPr>
                <w:rFonts w:asciiTheme="majorHAnsi" w:hAnsiTheme="majorHAnsi"/>
                <w:color w:val="00B0F0"/>
                <w:sz w:val="24"/>
                <w:szCs w:val="24"/>
              </w:rPr>
            </w:pPr>
          </w:p>
        </w:tc>
        <w:tc>
          <w:tcPr>
            <w:tcW w:w="898" w:type="dxa"/>
            <w:tcBorders>
              <w:top w:val="nil"/>
              <w:left w:val="nil"/>
              <w:bottom w:val="nil"/>
              <w:right w:val="nil"/>
            </w:tcBorders>
            <w:noWrap/>
            <w:vAlign w:val="center"/>
          </w:tcPr>
          <w:p w14:paraId="5141EE70" w14:textId="77777777" w:rsidR="005A3343" w:rsidRPr="00131542" w:rsidRDefault="005A3343" w:rsidP="00D905E9">
            <w:pPr>
              <w:jc w:val="center"/>
              <w:rPr>
                <w:rFonts w:asciiTheme="majorHAnsi" w:hAnsiTheme="majorHAnsi"/>
                <w:color w:val="00B0F0"/>
                <w:sz w:val="24"/>
                <w:szCs w:val="24"/>
              </w:rPr>
            </w:pPr>
          </w:p>
        </w:tc>
        <w:tc>
          <w:tcPr>
            <w:tcW w:w="1502" w:type="dxa"/>
            <w:tcBorders>
              <w:top w:val="nil"/>
              <w:left w:val="nil"/>
              <w:bottom w:val="nil"/>
              <w:right w:val="nil"/>
            </w:tcBorders>
            <w:noWrap/>
            <w:vAlign w:val="center"/>
          </w:tcPr>
          <w:p w14:paraId="69650DBC" w14:textId="77777777" w:rsidR="005A3343" w:rsidRPr="00131542" w:rsidRDefault="005A3343" w:rsidP="00D905E9">
            <w:pPr>
              <w:jc w:val="center"/>
              <w:rPr>
                <w:rFonts w:asciiTheme="majorHAnsi" w:hAnsiTheme="majorHAnsi"/>
                <w:color w:val="00B0F0"/>
                <w:sz w:val="24"/>
                <w:szCs w:val="24"/>
              </w:rPr>
            </w:pPr>
          </w:p>
        </w:tc>
        <w:tc>
          <w:tcPr>
            <w:tcW w:w="837" w:type="dxa"/>
            <w:tcBorders>
              <w:top w:val="nil"/>
              <w:left w:val="nil"/>
              <w:bottom w:val="nil"/>
              <w:right w:val="nil"/>
            </w:tcBorders>
            <w:noWrap/>
            <w:vAlign w:val="center"/>
          </w:tcPr>
          <w:p w14:paraId="64CCD756" w14:textId="77777777" w:rsidR="005A3343" w:rsidRPr="00131542" w:rsidRDefault="005A3343" w:rsidP="00D905E9">
            <w:pPr>
              <w:jc w:val="center"/>
              <w:rPr>
                <w:rFonts w:asciiTheme="majorHAnsi" w:hAnsiTheme="majorHAnsi"/>
                <w:color w:val="00B0F0"/>
                <w:sz w:val="24"/>
                <w:szCs w:val="24"/>
              </w:rPr>
            </w:pPr>
          </w:p>
        </w:tc>
        <w:tc>
          <w:tcPr>
            <w:tcW w:w="1563" w:type="dxa"/>
            <w:tcBorders>
              <w:top w:val="nil"/>
              <w:left w:val="nil"/>
              <w:bottom w:val="nil"/>
              <w:right w:val="nil"/>
            </w:tcBorders>
            <w:noWrap/>
            <w:vAlign w:val="center"/>
          </w:tcPr>
          <w:p w14:paraId="216DE99E" w14:textId="77777777" w:rsidR="005A3343" w:rsidRPr="00131542" w:rsidRDefault="005A3343" w:rsidP="00D905E9">
            <w:pPr>
              <w:jc w:val="center"/>
              <w:rPr>
                <w:rFonts w:asciiTheme="majorHAnsi" w:hAnsiTheme="majorHAnsi"/>
                <w:color w:val="00B0F0"/>
                <w:sz w:val="24"/>
                <w:szCs w:val="24"/>
              </w:rPr>
            </w:pPr>
          </w:p>
        </w:tc>
      </w:tr>
    </w:tbl>
    <w:p w14:paraId="4384555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46CB786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La percepción de riesgo del consumo experimental de marihuana (probar 1 o 2 veces) muestra, por segundo estudio consecutivo, un descenso significativo a 23,3%, ubicándose por debajo del promedio nacional de 29,2%. La percepción de riesgo de uso frecuente de esta sustancia también reporta un descenso significativo respecto a 2014 al pasar de 64,6% a 58,6% en 2016. </w:t>
      </w:r>
    </w:p>
    <w:p w14:paraId="06D7A473"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19CC81C2"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Cocaína: El consumo de cocaína y/o pasta base (cocaína total) a nivel regional muestra una estabilización en las declaraciones de uso “alguna vez en el último año”: pasa de 2,2% en 2014 a 1,5% en 2016.</w:t>
      </w:r>
    </w:p>
    <w:p w14:paraId="559AA8DF"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294D5219"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lastRenderedPageBreak/>
        <w:t>Bebidas energéticas: La serie de estudios en población general muestra que el consumo de bebidas energéticas en el país continuó aumentando sistemáticamente durante los últimos 10 años. En la Región Metropolitana, la prevalencia de consumo "alguna vez en la vida" es de 55,0%; en el “último año” de 35,0% y en el “último mes”, de 15,2%. El aumento observado para la prevalencia de uso “alguna vez en la vida” es estadísticamente significativo respecto a la medición anterior (50,1%). La prevalencia de consumo en el “último año” en la región (31,8%) se encuentra por encima de la media nacional de 29,7%.</w:t>
      </w:r>
    </w:p>
    <w:p w14:paraId="16534FD1"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1529CA63"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Tranquilizantes y analgésicos: En ambos casos la prevalencia de su consumo sin receta médica en el último año aumentó no significativamente, pasando de 1,3% (2014) a 2,3% (2016).</w:t>
      </w:r>
    </w:p>
    <w:p w14:paraId="7F45FA0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3A96A681"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407E7E5A"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RECOMENDACIONES PARA ABORDAR EL FENOMENO</w:t>
      </w:r>
    </w:p>
    <w:p w14:paraId="4FC21437"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638E73CB"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Considerar que todo consumo de drogas y alcohol puede ser riesgoso. El foco de atención de Senda, desde una mirada de salud pública, se encuentra en los consumos de riesgo por parte de la población. </w:t>
      </w:r>
    </w:p>
    <w:p w14:paraId="6AFD2F93"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El aumento del consumo de “riesgo” de alcohol y marihuana por parte de la población, reflejado en el último estudio, dan cuenta de una realidad que debemos enfrentar en conjunto con políticas permanentes y eficaces desde el Estado. </w:t>
      </w:r>
    </w:p>
    <w:p w14:paraId="0E170BC6"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Se hace necesario políticas que contribuyan  a bajar el consumo y aumentar las percepciones de riesgo frente al uso de drogas y alcohol, desde la prevención temprana, desde la primera infancia.  </w:t>
      </w:r>
    </w:p>
    <w:p w14:paraId="252B57AA"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Fortalecer programas preventivos, en todo el ciclo educativo, desde el nivel preescolar a 4° medio, específicamente y jardines infantiles y establecimientos municipales y subvencionados, </w:t>
      </w:r>
    </w:p>
    <w:p w14:paraId="0ACED919"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El trabajo preventivo directamente con la comunidad es la clave, tomando en cuenta las distintas realidades y consumos que existen en el país, con políticas focalizadas. </w:t>
      </w:r>
    </w:p>
    <w:p w14:paraId="3C6B3A5F"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Está demostrado que los programas de prevención, son más eficientes cuándo involucran a toda la comunidad y no sólo a los estudiantes. El rol de la familia, escuelas, apoderados y de la comunidad es clave. (PROGRAMA PARENTALIDAD POSITIVA).</w:t>
      </w:r>
    </w:p>
    <w:p w14:paraId="78AB2161"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El trabajo intersectorial y coordinado se hace necesario para disminuir la demanda de drogas y alcohol y rehabilitar e integrar socialmente a las personas que lo necesiten, y con Ministerio del Interior y Seguridad Pública se debe realizar la coordinación para reducir la oferta de sustancias en las comunas.</w:t>
      </w:r>
    </w:p>
    <w:p w14:paraId="582C8265"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3E9335C8"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3083125F"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Desde septiembre del año 2017 la comuna de San Pedro cuenta con el programa SENDA previene en la comunidad, a través de un convenio de colaboración entre la Municipalidad y SENDA.</w:t>
      </w:r>
    </w:p>
    <w:p w14:paraId="2F64A2C0"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Este programa cuenta con una implementación territorial de más de 16 años. Nace el año 2000, bajo el nombre de “Sistema Comunal de Prevención de Drogas – SISCOP”. Actualmente cuenta con presencia en el territorio nacional en 218 municipios distribuidos en las 15 regiones del país. Se implementa a través de un Convenio </w:t>
      </w:r>
      <w:r w:rsidRPr="005A3343">
        <w:rPr>
          <w:rFonts w:asciiTheme="majorHAnsi" w:eastAsiaTheme="majorEastAsia" w:hAnsiTheme="majorHAnsi" w:cstheme="majorBidi"/>
          <w:i/>
          <w:iCs/>
          <w:color w:val="4F81BD" w:themeColor="accent1"/>
          <w:spacing w:val="15"/>
          <w:sz w:val="24"/>
          <w:szCs w:val="24"/>
          <w:lang w:val="es-CL"/>
        </w:rPr>
        <w:lastRenderedPageBreak/>
        <w:t xml:space="preserve">de Colaboración Técnica y Financiera entre SENDA y Municipios. A partir de la transferencia de recursos, cada municipio debe contratar Coordinador(a) Comunal y profesionales de apoyo en los casos que el monto lo permite e implementar el Programa, conforme a los lineamientos establecidos en Orientaciones Técnicas elaboradas desde el Nivel Nacional y la asesoría y acompañamiento técnico desde el Nivel Regional. </w:t>
      </w:r>
    </w:p>
    <w:p w14:paraId="42C46A3B"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                           Sus objetivos de trabajo se focalizan en instalar y/o fortalecer procesos de articulación y gestión territorial para abordar el consumo de riesgo de alcohol y otras drogas en el ámbito local; gestionar la oferta de recursos existentes a nivel local (Inter sector), y coordinar la oferta institucional (programa de Prevención en Establecimientos Educacionales Actuar a Tiempo, Continuo Preventivo, Trabajar con Calidad de Vida, etc.; articular alianzas con actores de la comuna (organizaciones sociales), para promover y fortalecer el trabajo conjunto en el espacio comunitario; y finalmente, identificar y caracterizar las condiciones y expresiones locales del consumo de alcohol y otras drogas identificando también los Determinantes Sociales de la Salud que influyen el fenómeno a partir de un Diagnóstico Comunal.</w:t>
      </w:r>
    </w:p>
    <w:p w14:paraId="042C220B"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El consumo de drogas es un tema social que nos afecta a todos, en donde el apoyo de la comunidad, de los padres, madres, apoderados y las escuelas es clave.</w:t>
      </w:r>
    </w:p>
    <w:p w14:paraId="2C22B3D9"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4A5A59FB"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“En esta tarea nadie sobra, todos somos responsables”</w:t>
      </w:r>
    </w:p>
    <w:p w14:paraId="073ADD56"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7849D5F9"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43A2B854"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bl>
      <w:tblPr>
        <w:tblW w:w="7282" w:type="dxa"/>
        <w:jc w:val="center"/>
        <w:tblCellMar>
          <w:left w:w="70" w:type="dxa"/>
          <w:right w:w="70" w:type="dxa"/>
        </w:tblCellMar>
        <w:tblLook w:val="00A0" w:firstRow="1" w:lastRow="0" w:firstColumn="1" w:lastColumn="0" w:noHBand="0" w:noVBand="0"/>
      </w:tblPr>
      <w:tblGrid>
        <w:gridCol w:w="1200"/>
        <w:gridCol w:w="1200"/>
        <w:gridCol w:w="980"/>
        <w:gridCol w:w="1502"/>
        <w:gridCol w:w="837"/>
        <w:gridCol w:w="1563"/>
      </w:tblGrid>
      <w:tr w:rsidR="005A3343" w:rsidRPr="005A3343" w14:paraId="1911E54C" w14:textId="77777777" w:rsidTr="00D905E9">
        <w:trPr>
          <w:trHeight w:val="57"/>
          <w:jc w:val="center"/>
        </w:trPr>
        <w:tc>
          <w:tcPr>
            <w:tcW w:w="1200" w:type="dxa"/>
            <w:tcBorders>
              <w:top w:val="nil"/>
              <w:left w:val="nil"/>
              <w:bottom w:val="nil"/>
              <w:right w:val="nil"/>
            </w:tcBorders>
            <w:noWrap/>
            <w:vAlign w:val="center"/>
          </w:tcPr>
          <w:p w14:paraId="5486468E"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200" w:type="dxa"/>
            <w:tcBorders>
              <w:top w:val="nil"/>
              <w:left w:val="nil"/>
              <w:bottom w:val="nil"/>
              <w:right w:val="nil"/>
            </w:tcBorders>
            <w:noWrap/>
            <w:vAlign w:val="center"/>
          </w:tcPr>
          <w:p w14:paraId="3E4D9FD6"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980" w:type="dxa"/>
            <w:tcBorders>
              <w:top w:val="nil"/>
              <w:left w:val="nil"/>
              <w:bottom w:val="nil"/>
              <w:right w:val="nil"/>
            </w:tcBorders>
            <w:noWrap/>
            <w:vAlign w:val="center"/>
          </w:tcPr>
          <w:p w14:paraId="42F99DF3"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02" w:type="dxa"/>
            <w:tcBorders>
              <w:top w:val="nil"/>
              <w:left w:val="nil"/>
              <w:bottom w:val="nil"/>
              <w:right w:val="nil"/>
            </w:tcBorders>
            <w:noWrap/>
            <w:vAlign w:val="center"/>
          </w:tcPr>
          <w:p w14:paraId="7D2D3882"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837" w:type="dxa"/>
            <w:tcBorders>
              <w:top w:val="nil"/>
              <w:left w:val="nil"/>
              <w:bottom w:val="nil"/>
              <w:right w:val="nil"/>
            </w:tcBorders>
            <w:noWrap/>
            <w:vAlign w:val="center"/>
          </w:tcPr>
          <w:p w14:paraId="4ADDCD22"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63" w:type="dxa"/>
            <w:tcBorders>
              <w:top w:val="nil"/>
              <w:left w:val="nil"/>
              <w:bottom w:val="nil"/>
              <w:right w:val="nil"/>
            </w:tcBorders>
            <w:noWrap/>
            <w:vAlign w:val="center"/>
          </w:tcPr>
          <w:p w14:paraId="3A137F92"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r>
      <w:tr w:rsidR="005A3343" w:rsidRPr="005A3343" w14:paraId="48FC8308" w14:textId="77777777" w:rsidTr="00D905E9">
        <w:trPr>
          <w:trHeight w:val="57"/>
          <w:jc w:val="center"/>
        </w:trPr>
        <w:tc>
          <w:tcPr>
            <w:tcW w:w="1200" w:type="dxa"/>
            <w:tcBorders>
              <w:top w:val="nil"/>
              <w:left w:val="nil"/>
              <w:bottom w:val="nil"/>
              <w:right w:val="nil"/>
            </w:tcBorders>
            <w:noWrap/>
            <w:vAlign w:val="center"/>
          </w:tcPr>
          <w:p w14:paraId="5E96659B"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200" w:type="dxa"/>
            <w:tcBorders>
              <w:top w:val="nil"/>
              <w:left w:val="nil"/>
              <w:bottom w:val="nil"/>
              <w:right w:val="nil"/>
            </w:tcBorders>
            <w:noWrap/>
            <w:vAlign w:val="center"/>
          </w:tcPr>
          <w:p w14:paraId="4AC4D2B6"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980" w:type="dxa"/>
            <w:tcBorders>
              <w:top w:val="nil"/>
              <w:left w:val="nil"/>
              <w:bottom w:val="nil"/>
              <w:right w:val="nil"/>
            </w:tcBorders>
            <w:noWrap/>
            <w:vAlign w:val="center"/>
          </w:tcPr>
          <w:p w14:paraId="7BD45D11"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02" w:type="dxa"/>
            <w:tcBorders>
              <w:top w:val="nil"/>
              <w:left w:val="nil"/>
              <w:bottom w:val="nil"/>
              <w:right w:val="nil"/>
            </w:tcBorders>
            <w:noWrap/>
            <w:vAlign w:val="center"/>
          </w:tcPr>
          <w:p w14:paraId="1D0343E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837" w:type="dxa"/>
            <w:tcBorders>
              <w:top w:val="nil"/>
              <w:left w:val="nil"/>
              <w:bottom w:val="nil"/>
              <w:right w:val="nil"/>
            </w:tcBorders>
            <w:noWrap/>
            <w:vAlign w:val="center"/>
          </w:tcPr>
          <w:p w14:paraId="21517A32"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63" w:type="dxa"/>
            <w:tcBorders>
              <w:top w:val="nil"/>
              <w:left w:val="nil"/>
              <w:bottom w:val="nil"/>
              <w:right w:val="nil"/>
            </w:tcBorders>
            <w:noWrap/>
            <w:vAlign w:val="center"/>
          </w:tcPr>
          <w:p w14:paraId="4DC99240"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r>
      <w:tr w:rsidR="005A3343" w:rsidRPr="005A3343" w14:paraId="1638998D" w14:textId="77777777" w:rsidTr="00D905E9">
        <w:trPr>
          <w:trHeight w:val="57"/>
          <w:jc w:val="center"/>
        </w:trPr>
        <w:tc>
          <w:tcPr>
            <w:tcW w:w="1200" w:type="dxa"/>
            <w:tcBorders>
              <w:top w:val="nil"/>
              <w:left w:val="nil"/>
              <w:bottom w:val="nil"/>
              <w:right w:val="nil"/>
            </w:tcBorders>
            <w:noWrap/>
            <w:vAlign w:val="center"/>
          </w:tcPr>
          <w:p w14:paraId="1A3BA552"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200" w:type="dxa"/>
            <w:tcBorders>
              <w:top w:val="nil"/>
              <w:left w:val="nil"/>
              <w:bottom w:val="nil"/>
              <w:right w:val="nil"/>
            </w:tcBorders>
            <w:noWrap/>
            <w:vAlign w:val="center"/>
          </w:tcPr>
          <w:p w14:paraId="7D420557"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980" w:type="dxa"/>
            <w:tcBorders>
              <w:top w:val="nil"/>
              <w:left w:val="nil"/>
              <w:bottom w:val="nil"/>
              <w:right w:val="nil"/>
            </w:tcBorders>
            <w:noWrap/>
            <w:vAlign w:val="center"/>
          </w:tcPr>
          <w:p w14:paraId="68D3D08A"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02" w:type="dxa"/>
            <w:tcBorders>
              <w:top w:val="nil"/>
              <w:left w:val="nil"/>
              <w:bottom w:val="nil"/>
              <w:right w:val="nil"/>
            </w:tcBorders>
            <w:noWrap/>
            <w:vAlign w:val="center"/>
          </w:tcPr>
          <w:p w14:paraId="20F43ABE"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837" w:type="dxa"/>
            <w:tcBorders>
              <w:top w:val="nil"/>
              <w:left w:val="nil"/>
              <w:bottom w:val="nil"/>
              <w:right w:val="nil"/>
            </w:tcBorders>
            <w:noWrap/>
            <w:vAlign w:val="center"/>
          </w:tcPr>
          <w:p w14:paraId="547E411F"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63" w:type="dxa"/>
            <w:tcBorders>
              <w:top w:val="nil"/>
              <w:left w:val="nil"/>
              <w:bottom w:val="nil"/>
              <w:right w:val="nil"/>
            </w:tcBorders>
            <w:noWrap/>
            <w:vAlign w:val="center"/>
          </w:tcPr>
          <w:p w14:paraId="0A9521A6"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r>
      <w:tr w:rsidR="005A3343" w:rsidRPr="005A3343" w14:paraId="5B6BCDD0" w14:textId="77777777" w:rsidTr="00D905E9">
        <w:trPr>
          <w:trHeight w:val="57"/>
          <w:jc w:val="center"/>
        </w:trPr>
        <w:tc>
          <w:tcPr>
            <w:tcW w:w="1200" w:type="dxa"/>
            <w:tcBorders>
              <w:top w:val="nil"/>
              <w:left w:val="nil"/>
              <w:bottom w:val="nil"/>
              <w:right w:val="nil"/>
            </w:tcBorders>
            <w:noWrap/>
            <w:vAlign w:val="center"/>
          </w:tcPr>
          <w:p w14:paraId="14676B33"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200" w:type="dxa"/>
            <w:tcBorders>
              <w:top w:val="nil"/>
              <w:left w:val="nil"/>
              <w:bottom w:val="nil"/>
              <w:right w:val="nil"/>
            </w:tcBorders>
            <w:noWrap/>
            <w:vAlign w:val="center"/>
          </w:tcPr>
          <w:p w14:paraId="5E88471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980" w:type="dxa"/>
            <w:tcBorders>
              <w:top w:val="nil"/>
              <w:left w:val="nil"/>
              <w:bottom w:val="nil"/>
              <w:right w:val="nil"/>
            </w:tcBorders>
            <w:noWrap/>
            <w:vAlign w:val="center"/>
          </w:tcPr>
          <w:p w14:paraId="2D1CF73B"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02" w:type="dxa"/>
            <w:tcBorders>
              <w:top w:val="nil"/>
              <w:left w:val="nil"/>
              <w:bottom w:val="nil"/>
              <w:right w:val="nil"/>
            </w:tcBorders>
            <w:noWrap/>
            <w:vAlign w:val="center"/>
          </w:tcPr>
          <w:p w14:paraId="4B456827"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837" w:type="dxa"/>
            <w:tcBorders>
              <w:top w:val="nil"/>
              <w:left w:val="nil"/>
              <w:bottom w:val="nil"/>
              <w:right w:val="nil"/>
            </w:tcBorders>
            <w:noWrap/>
            <w:vAlign w:val="center"/>
          </w:tcPr>
          <w:p w14:paraId="40B97237"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63" w:type="dxa"/>
            <w:tcBorders>
              <w:top w:val="nil"/>
              <w:left w:val="nil"/>
              <w:bottom w:val="nil"/>
              <w:right w:val="nil"/>
            </w:tcBorders>
            <w:noWrap/>
            <w:vAlign w:val="center"/>
          </w:tcPr>
          <w:p w14:paraId="255F7DDA"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r>
      <w:tr w:rsidR="005A3343" w:rsidRPr="005A3343" w14:paraId="096B0637" w14:textId="77777777" w:rsidTr="00D905E9">
        <w:trPr>
          <w:trHeight w:val="57"/>
          <w:jc w:val="center"/>
        </w:trPr>
        <w:tc>
          <w:tcPr>
            <w:tcW w:w="1200" w:type="dxa"/>
            <w:tcBorders>
              <w:top w:val="nil"/>
              <w:left w:val="nil"/>
              <w:bottom w:val="nil"/>
              <w:right w:val="nil"/>
            </w:tcBorders>
            <w:noWrap/>
            <w:vAlign w:val="center"/>
          </w:tcPr>
          <w:p w14:paraId="51C3988D"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200" w:type="dxa"/>
            <w:tcBorders>
              <w:top w:val="nil"/>
              <w:left w:val="nil"/>
              <w:bottom w:val="nil"/>
              <w:right w:val="nil"/>
            </w:tcBorders>
            <w:noWrap/>
            <w:vAlign w:val="center"/>
          </w:tcPr>
          <w:p w14:paraId="57C039F4"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980" w:type="dxa"/>
            <w:tcBorders>
              <w:top w:val="nil"/>
              <w:left w:val="nil"/>
              <w:bottom w:val="nil"/>
              <w:right w:val="nil"/>
            </w:tcBorders>
            <w:noWrap/>
            <w:vAlign w:val="center"/>
          </w:tcPr>
          <w:p w14:paraId="047C3297"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02" w:type="dxa"/>
            <w:tcBorders>
              <w:top w:val="nil"/>
              <w:left w:val="nil"/>
              <w:bottom w:val="nil"/>
              <w:right w:val="nil"/>
            </w:tcBorders>
            <w:noWrap/>
            <w:vAlign w:val="center"/>
          </w:tcPr>
          <w:p w14:paraId="2BAD8261"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837" w:type="dxa"/>
            <w:tcBorders>
              <w:top w:val="nil"/>
              <w:left w:val="nil"/>
              <w:bottom w:val="nil"/>
              <w:right w:val="nil"/>
            </w:tcBorders>
            <w:noWrap/>
            <w:vAlign w:val="center"/>
          </w:tcPr>
          <w:p w14:paraId="3A6F8D91"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63" w:type="dxa"/>
            <w:tcBorders>
              <w:top w:val="nil"/>
              <w:left w:val="nil"/>
              <w:bottom w:val="nil"/>
              <w:right w:val="nil"/>
            </w:tcBorders>
            <w:noWrap/>
            <w:vAlign w:val="center"/>
          </w:tcPr>
          <w:p w14:paraId="6496D4B5"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r>
      <w:tr w:rsidR="005A3343" w:rsidRPr="005A3343" w14:paraId="034FE13D" w14:textId="77777777" w:rsidTr="00D905E9">
        <w:trPr>
          <w:trHeight w:val="57"/>
          <w:jc w:val="center"/>
        </w:trPr>
        <w:tc>
          <w:tcPr>
            <w:tcW w:w="1200" w:type="dxa"/>
            <w:tcBorders>
              <w:top w:val="nil"/>
              <w:left w:val="nil"/>
              <w:bottom w:val="nil"/>
              <w:right w:val="nil"/>
            </w:tcBorders>
            <w:noWrap/>
            <w:vAlign w:val="center"/>
          </w:tcPr>
          <w:p w14:paraId="69DA1304"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200" w:type="dxa"/>
            <w:tcBorders>
              <w:top w:val="nil"/>
              <w:left w:val="nil"/>
              <w:bottom w:val="nil"/>
              <w:right w:val="nil"/>
            </w:tcBorders>
            <w:noWrap/>
            <w:vAlign w:val="center"/>
          </w:tcPr>
          <w:p w14:paraId="6E1872A4"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980" w:type="dxa"/>
            <w:tcBorders>
              <w:top w:val="nil"/>
              <w:left w:val="nil"/>
              <w:bottom w:val="nil"/>
              <w:right w:val="nil"/>
            </w:tcBorders>
            <w:noWrap/>
            <w:vAlign w:val="center"/>
          </w:tcPr>
          <w:p w14:paraId="3AF2F6E3"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02" w:type="dxa"/>
            <w:tcBorders>
              <w:top w:val="nil"/>
              <w:left w:val="nil"/>
              <w:bottom w:val="nil"/>
              <w:right w:val="nil"/>
            </w:tcBorders>
            <w:noWrap/>
            <w:vAlign w:val="center"/>
          </w:tcPr>
          <w:p w14:paraId="15F63F4E"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837" w:type="dxa"/>
            <w:tcBorders>
              <w:top w:val="nil"/>
              <w:left w:val="nil"/>
              <w:bottom w:val="nil"/>
              <w:right w:val="nil"/>
            </w:tcBorders>
            <w:noWrap/>
            <w:vAlign w:val="center"/>
          </w:tcPr>
          <w:p w14:paraId="22E748D6"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c>
          <w:tcPr>
            <w:tcW w:w="1563" w:type="dxa"/>
            <w:tcBorders>
              <w:top w:val="nil"/>
              <w:left w:val="nil"/>
              <w:bottom w:val="nil"/>
              <w:right w:val="nil"/>
            </w:tcBorders>
            <w:noWrap/>
            <w:vAlign w:val="center"/>
          </w:tcPr>
          <w:p w14:paraId="1DE207BF"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tc>
      </w:tr>
    </w:tbl>
    <w:p w14:paraId="2A809324"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2199857A"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ES IMPORTANTE  </w:t>
      </w:r>
    </w:p>
    <w:p w14:paraId="19A2690C" w14:textId="77777777" w:rsidR="005A3343" w:rsidRPr="005A3343" w:rsidRDefault="005A3343" w:rsidP="005A3343">
      <w:pPr>
        <w:ind w:left="1416" w:firstLine="4"/>
        <w:rPr>
          <w:rFonts w:asciiTheme="majorHAnsi" w:eastAsiaTheme="majorEastAsia" w:hAnsiTheme="majorHAnsi" w:cstheme="majorBidi"/>
          <w:i/>
          <w:iCs/>
          <w:color w:val="4F81BD" w:themeColor="accent1"/>
          <w:spacing w:val="15"/>
          <w:sz w:val="24"/>
          <w:szCs w:val="24"/>
          <w:lang w:val="es-CL"/>
        </w:rPr>
      </w:pPr>
    </w:p>
    <w:p w14:paraId="06A4AF07"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Considerar que todo consumo de drogas y alcohol puede ser riesgoso. El foco de atención de Senda, desde una mirada de salud pública, se encuentra en los consumos de riesgo por parte de la población. </w:t>
      </w:r>
    </w:p>
    <w:p w14:paraId="76DB65D3"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El aumento del consumo de “riesgo” de alcohol y marihuana por parte de la población, reflejado en el último estudio, dan cuenta de una realidad que debemos enfrentar en conjunto con políticas permanentes y eficaces desde el Estado. </w:t>
      </w:r>
    </w:p>
    <w:p w14:paraId="59DE3807" w14:textId="77777777" w:rsidR="005A3343" w:rsidRPr="005A3343" w:rsidRDefault="005A3343" w:rsidP="005A3343">
      <w:pPr>
        <w:numPr>
          <w:ilvl w:val="0"/>
          <w:numId w:val="15"/>
        </w:numPr>
        <w:rPr>
          <w:rFonts w:asciiTheme="majorHAnsi" w:eastAsiaTheme="majorEastAsia" w:hAnsiTheme="majorHAnsi" w:cstheme="majorBidi"/>
          <w:i/>
          <w:iCs/>
          <w:color w:val="4F81BD" w:themeColor="accent1"/>
          <w:spacing w:val="15"/>
          <w:sz w:val="24"/>
          <w:szCs w:val="24"/>
          <w:lang w:val="es-CL"/>
        </w:rPr>
      </w:pPr>
      <w:r w:rsidRPr="005A3343">
        <w:rPr>
          <w:rFonts w:asciiTheme="majorHAnsi" w:eastAsiaTheme="majorEastAsia" w:hAnsiTheme="majorHAnsi" w:cstheme="majorBidi"/>
          <w:i/>
          <w:iCs/>
          <w:color w:val="4F81BD" w:themeColor="accent1"/>
          <w:spacing w:val="15"/>
          <w:sz w:val="24"/>
          <w:szCs w:val="24"/>
          <w:lang w:val="es-CL"/>
        </w:rPr>
        <w:t xml:space="preserve">Se hace necesario políticas que contribuyan a bajar el consumo y aumentar las percepciones de riesgo frente al uso de drogas y alcohol, desde la prevención temprana, desde la primera infancia.  </w:t>
      </w:r>
    </w:p>
    <w:p w14:paraId="39ACDC66" w14:textId="77777777" w:rsidR="005A3343" w:rsidRPr="00E72DF4" w:rsidRDefault="005A3343" w:rsidP="0098380B">
      <w:pPr>
        <w:ind w:left="1416" w:firstLine="4"/>
      </w:pPr>
    </w:p>
    <w:p w14:paraId="5477E1BC" w14:textId="1E6FD31B" w:rsidR="00992B50" w:rsidRDefault="00992B50" w:rsidP="00992B50">
      <w:pPr>
        <w:pStyle w:val="Subttulo"/>
        <w:numPr>
          <w:ilvl w:val="0"/>
          <w:numId w:val="0"/>
        </w:numPr>
        <w:ind w:left="1416"/>
      </w:pPr>
      <w:r>
        <w:t>La comuna de San Pedro ha experimentado un proceso de descenso en las tasas de pobreza</w:t>
      </w:r>
      <w:r w:rsidR="006370F4">
        <w:t xml:space="preserve"> por nivel de ingresos de su población, pasando de un 32,2% de pobreza el año 2011 a un 11,5% en el año 2015</w:t>
      </w:r>
      <w:r w:rsidR="00F97DBF">
        <w:t xml:space="preserve"> </w:t>
      </w:r>
      <w:r w:rsidR="006370F4">
        <w:t xml:space="preserve">de acuerdo a las mediciones de la encuesta </w:t>
      </w:r>
      <w:r w:rsidR="006370F4">
        <w:lastRenderedPageBreak/>
        <w:t>CASEN. Lo que implica un descenso de 21 puntos porcentuales entre los años 2011 y 2015. La comuna presenta una tasa de pobreza por ingresos levemente inferior  a la tasa nacional del año 2015, estimada en un 11,7% y superior a la tasa de la Región Metropolitana estimada en 7,1% el mismo año</w:t>
      </w:r>
      <w:r w:rsidR="00776482">
        <w:t>.</w:t>
      </w:r>
    </w:p>
    <w:p w14:paraId="0C43BFB5" w14:textId="6D13DE04" w:rsidR="00776482" w:rsidRDefault="00776482" w:rsidP="00C11352">
      <w:pPr>
        <w:ind w:left="1418"/>
        <w:rPr>
          <w:rFonts w:asciiTheme="majorHAnsi" w:eastAsiaTheme="majorEastAsia" w:hAnsiTheme="majorHAnsi" w:cstheme="majorBidi"/>
          <w:i/>
          <w:iCs/>
          <w:color w:val="4F81BD" w:themeColor="accent1"/>
          <w:spacing w:val="15"/>
          <w:sz w:val="24"/>
          <w:szCs w:val="24"/>
          <w:lang w:val="es-CL"/>
        </w:rPr>
      </w:pPr>
      <w:r w:rsidRPr="00C11352">
        <w:rPr>
          <w:rFonts w:asciiTheme="majorHAnsi" w:eastAsiaTheme="majorEastAsia" w:hAnsiTheme="majorHAnsi" w:cstheme="majorBidi"/>
          <w:i/>
          <w:iCs/>
          <w:color w:val="4F81BD" w:themeColor="accent1"/>
          <w:spacing w:val="15"/>
          <w:sz w:val="24"/>
          <w:szCs w:val="24"/>
          <w:lang w:val="es-CL"/>
        </w:rPr>
        <w:tab/>
      </w:r>
      <w:r w:rsidRPr="00C11352">
        <w:rPr>
          <w:rFonts w:asciiTheme="majorHAnsi" w:eastAsiaTheme="majorEastAsia" w:hAnsiTheme="majorHAnsi" w:cstheme="majorBidi"/>
          <w:i/>
          <w:iCs/>
          <w:color w:val="4F81BD" w:themeColor="accent1"/>
          <w:spacing w:val="15"/>
          <w:sz w:val="24"/>
          <w:szCs w:val="24"/>
          <w:lang w:val="es-CL"/>
        </w:rPr>
        <w:tab/>
        <w:t>Según el  Sistema Inte</w:t>
      </w:r>
      <w:r w:rsidR="00C11352" w:rsidRPr="00C11352">
        <w:rPr>
          <w:rFonts w:asciiTheme="majorHAnsi" w:eastAsiaTheme="majorEastAsia" w:hAnsiTheme="majorHAnsi" w:cstheme="majorBidi"/>
          <w:i/>
          <w:iCs/>
          <w:color w:val="4F81BD" w:themeColor="accent1"/>
          <w:spacing w:val="15"/>
          <w:sz w:val="24"/>
          <w:szCs w:val="24"/>
          <w:lang w:val="es-CL"/>
        </w:rPr>
        <w:t>grado</w:t>
      </w:r>
      <w:r w:rsidR="00C11352">
        <w:rPr>
          <w:rFonts w:asciiTheme="majorHAnsi" w:eastAsiaTheme="majorEastAsia" w:hAnsiTheme="majorHAnsi" w:cstheme="majorBidi"/>
          <w:i/>
          <w:iCs/>
          <w:color w:val="4F81BD" w:themeColor="accent1"/>
          <w:spacing w:val="15"/>
          <w:sz w:val="24"/>
          <w:szCs w:val="24"/>
          <w:lang w:val="es-CL"/>
        </w:rPr>
        <w:t xml:space="preserve"> de Información Social</w:t>
      </w:r>
      <w:r w:rsidR="00C11352" w:rsidRPr="00C11352">
        <w:rPr>
          <w:rFonts w:asciiTheme="majorHAnsi" w:eastAsiaTheme="majorEastAsia" w:hAnsiTheme="majorHAnsi" w:cstheme="majorBidi"/>
          <w:i/>
          <w:iCs/>
          <w:color w:val="4F81BD" w:themeColor="accent1"/>
          <w:spacing w:val="15"/>
          <w:sz w:val="24"/>
          <w:szCs w:val="24"/>
          <w:lang w:val="es-CL"/>
        </w:rPr>
        <w:t xml:space="preserve"> </w:t>
      </w:r>
      <w:r w:rsidR="00C11352">
        <w:rPr>
          <w:rFonts w:asciiTheme="majorHAnsi" w:eastAsiaTheme="majorEastAsia" w:hAnsiTheme="majorHAnsi" w:cstheme="majorBidi"/>
          <w:i/>
          <w:iCs/>
          <w:color w:val="4F81BD" w:themeColor="accent1"/>
          <w:spacing w:val="15"/>
          <w:sz w:val="24"/>
          <w:szCs w:val="24"/>
          <w:lang w:val="es-CL"/>
        </w:rPr>
        <w:t>y el INE con sus resultados de CENSO 2018, tenemos que existe una población en la comuna de 9726 personas, de las cuales cuentan con RSH un total de 7655 personas, lo que representa un 78,7%, de la población total. Además de esto, se extrae que del total de personas con RSH, 4326 de ellas pertenecen al tramo de calificación socioeconómica de mayor vulnerabilidad (0%-</w:t>
      </w:r>
      <w:r w:rsidR="00F97DBF">
        <w:rPr>
          <w:rFonts w:asciiTheme="majorHAnsi" w:eastAsiaTheme="majorEastAsia" w:hAnsiTheme="majorHAnsi" w:cstheme="majorBidi"/>
          <w:i/>
          <w:iCs/>
          <w:color w:val="4F81BD" w:themeColor="accent1"/>
          <w:spacing w:val="15"/>
          <w:sz w:val="24"/>
          <w:szCs w:val="24"/>
          <w:lang w:val="es-CL"/>
        </w:rPr>
        <w:t>40%) lo que representa un 56,5%. Ahora bien, si se concidera la población comunal total de 9726, el porcentaje de personas pertenecen al tramo de calificación socioeconómica de mayor vulnerabilidad (0%-40%) es de un 44,48%. Si se mira la sumatoria de la población pertenecientes a todos los tramos de mayor vulnerabilidad, esto es, entre 0% y 70%, el total es de 6310 personas, lo que representa un 64,87% de la población de la coomuna.</w:t>
      </w:r>
    </w:p>
    <w:p w14:paraId="016354AD" w14:textId="77777777" w:rsidR="00B0362A" w:rsidRDefault="00B0362A" w:rsidP="00C43C7F">
      <w:pPr>
        <w:pStyle w:val="Ttulo3"/>
        <w:ind w:left="1482"/>
      </w:pPr>
    </w:p>
    <w:p w14:paraId="5AB41C28" w14:textId="77777777" w:rsidR="00D10456" w:rsidRDefault="00416017" w:rsidP="00C43C7F">
      <w:pPr>
        <w:pStyle w:val="Ttulo3"/>
        <w:ind w:left="1482"/>
      </w:pPr>
      <w:r>
        <w:t xml:space="preserve">2. </w:t>
      </w:r>
      <w:r w:rsidR="00D10456" w:rsidRPr="00D10456">
        <w:t>Descripción y análisis comprensivo del fenómeno delictual en la comuna</w:t>
      </w:r>
    </w:p>
    <w:p w14:paraId="4AA903EC" w14:textId="59BE250B" w:rsidR="00AD3D95" w:rsidRPr="005B1856" w:rsidRDefault="00B45933" w:rsidP="005B1856">
      <w:pPr>
        <w:ind w:left="1416" w:firstLine="4"/>
        <w:rPr>
          <w:rFonts w:asciiTheme="majorHAnsi" w:eastAsiaTheme="majorEastAsia" w:hAnsiTheme="majorHAnsi" w:cstheme="majorBidi"/>
          <w:i/>
          <w:iCs/>
          <w:color w:val="4F81BD" w:themeColor="accent1"/>
          <w:spacing w:val="15"/>
          <w:sz w:val="24"/>
          <w:szCs w:val="24"/>
          <w:lang w:val="es-CL"/>
        </w:rPr>
      </w:pPr>
      <w:r w:rsidRPr="005B1856">
        <w:rPr>
          <w:rFonts w:asciiTheme="majorHAnsi" w:eastAsiaTheme="majorEastAsia" w:hAnsiTheme="majorHAnsi" w:cstheme="majorBidi"/>
          <w:i/>
          <w:iCs/>
          <w:color w:val="4F81BD" w:themeColor="accent1"/>
          <w:spacing w:val="15"/>
          <w:sz w:val="24"/>
          <w:szCs w:val="24"/>
          <w:lang w:val="es-CL"/>
        </w:rPr>
        <w:t>San pedro es una comuna en la cual las tasas de delitos, faltas y problemáticas de seguridad tienen una gran repercusión en la sensación de los habitantes, esto debido al alto nivel de conocimiento</w:t>
      </w:r>
      <w:r w:rsidR="00292BD1" w:rsidRPr="005B1856">
        <w:rPr>
          <w:rFonts w:asciiTheme="majorHAnsi" w:eastAsiaTheme="majorEastAsia" w:hAnsiTheme="majorHAnsi" w:cstheme="majorBidi"/>
          <w:i/>
          <w:iCs/>
          <w:color w:val="4F81BD" w:themeColor="accent1"/>
          <w:spacing w:val="15"/>
          <w:sz w:val="24"/>
          <w:szCs w:val="24"/>
          <w:lang w:val="es-CL"/>
        </w:rPr>
        <w:t xml:space="preserve"> entre vecinos</w:t>
      </w:r>
      <w:r w:rsidRPr="005B1856">
        <w:rPr>
          <w:rFonts w:asciiTheme="majorHAnsi" w:eastAsiaTheme="majorEastAsia" w:hAnsiTheme="majorHAnsi" w:cstheme="majorBidi"/>
          <w:i/>
          <w:iCs/>
          <w:color w:val="4F81BD" w:themeColor="accent1"/>
          <w:spacing w:val="15"/>
          <w:sz w:val="24"/>
          <w:szCs w:val="24"/>
          <w:lang w:val="es-CL"/>
        </w:rPr>
        <w:t xml:space="preserve"> que tradicionalmente se da</w:t>
      </w:r>
      <w:r w:rsidR="00292BD1" w:rsidRPr="005B1856">
        <w:rPr>
          <w:rFonts w:asciiTheme="majorHAnsi" w:eastAsiaTheme="majorEastAsia" w:hAnsiTheme="majorHAnsi" w:cstheme="majorBidi"/>
          <w:i/>
          <w:iCs/>
          <w:color w:val="4F81BD" w:themeColor="accent1"/>
          <w:spacing w:val="15"/>
          <w:sz w:val="24"/>
          <w:szCs w:val="24"/>
          <w:lang w:val="es-CL"/>
        </w:rPr>
        <w:t>ba</w:t>
      </w:r>
      <w:r w:rsidRPr="005B1856">
        <w:rPr>
          <w:rFonts w:asciiTheme="majorHAnsi" w:eastAsiaTheme="majorEastAsia" w:hAnsiTheme="majorHAnsi" w:cstheme="majorBidi"/>
          <w:i/>
          <w:iCs/>
          <w:color w:val="4F81BD" w:themeColor="accent1"/>
          <w:spacing w:val="15"/>
          <w:sz w:val="24"/>
          <w:szCs w:val="24"/>
          <w:lang w:val="es-CL"/>
        </w:rPr>
        <w:t xml:space="preserve"> en</w:t>
      </w:r>
      <w:r w:rsidR="00292BD1" w:rsidRPr="005B1856">
        <w:rPr>
          <w:rFonts w:asciiTheme="majorHAnsi" w:eastAsiaTheme="majorEastAsia" w:hAnsiTheme="majorHAnsi" w:cstheme="majorBidi"/>
          <w:i/>
          <w:iCs/>
          <w:color w:val="4F81BD" w:themeColor="accent1"/>
          <w:spacing w:val="15"/>
          <w:sz w:val="24"/>
          <w:szCs w:val="24"/>
          <w:lang w:val="es-CL"/>
        </w:rPr>
        <w:t xml:space="preserve"> la comuna y a la histórica baja tasa de delitos, las cuales al aumentar porcentualmente, indistintamente que sean bajos valores, inciden y afectan la sensación de seguridad. Las particularidades de la comuna en cuanto a su ubicación, geografía, conectividad, demografía e idiosincrasia, hacen que San Pedro sea una comuna con características que invisibilizan los pocos delitos que ocurren desde el punto de vista estadístico, generando además la sensación de impunidad con los ejecutores y la sensación de desprotección de los habitantes de la comuna.</w:t>
      </w:r>
    </w:p>
    <w:p w14:paraId="326864A4" w14:textId="77777777" w:rsidR="00292BD1" w:rsidRPr="005B1856" w:rsidRDefault="00292BD1" w:rsidP="00B0362A">
      <w:pPr>
        <w:rPr>
          <w:rFonts w:asciiTheme="majorHAnsi" w:eastAsiaTheme="majorEastAsia" w:hAnsiTheme="majorHAnsi" w:cstheme="majorBidi"/>
          <w:i/>
          <w:iCs/>
          <w:color w:val="4F81BD" w:themeColor="accent1"/>
          <w:spacing w:val="15"/>
          <w:sz w:val="24"/>
          <w:szCs w:val="24"/>
          <w:lang w:val="es-CL"/>
        </w:rPr>
      </w:pPr>
    </w:p>
    <w:p w14:paraId="487CEE3B" w14:textId="5E1563A4" w:rsidR="00292BD1" w:rsidRPr="005B1856" w:rsidRDefault="005B1856" w:rsidP="005B1856">
      <w:pPr>
        <w:ind w:left="1416"/>
        <w:rPr>
          <w:rFonts w:asciiTheme="majorHAnsi" w:eastAsiaTheme="majorEastAsia" w:hAnsiTheme="majorHAnsi" w:cstheme="majorBidi"/>
          <w:i/>
          <w:iCs/>
          <w:color w:val="4F81BD" w:themeColor="accent1"/>
          <w:spacing w:val="15"/>
          <w:sz w:val="24"/>
          <w:szCs w:val="24"/>
          <w:lang w:val="es-CL"/>
        </w:rPr>
      </w:pPr>
      <w:r w:rsidRPr="005B1856">
        <w:rPr>
          <w:rFonts w:asciiTheme="majorHAnsi" w:eastAsiaTheme="majorEastAsia" w:hAnsiTheme="majorHAnsi" w:cstheme="majorBidi"/>
          <w:i/>
          <w:iCs/>
          <w:color w:val="4F81BD" w:themeColor="accent1"/>
          <w:spacing w:val="15"/>
          <w:sz w:val="24"/>
          <w:szCs w:val="24"/>
          <w:lang w:val="es-CL"/>
        </w:rPr>
        <w:t>De los datos tratados e informaciones presentados y evaluados en las sesiones de consejo de Seguridad, se concluye que San Pedro es una comuna con muy poca recurrencia de delitos y faltas, pero que recienten mucho a la comunidad. Además se extrae que las necesidades pasan más por acciones y medidas preventivas.</w:t>
      </w:r>
    </w:p>
    <w:p w14:paraId="51084E6C" w14:textId="77777777" w:rsidR="009979CB" w:rsidRDefault="009979CB" w:rsidP="0064532A"/>
    <w:p w14:paraId="46B56F55" w14:textId="77777777" w:rsidR="00D10456" w:rsidRPr="00D10456" w:rsidRDefault="00416017" w:rsidP="00C43C7F">
      <w:pPr>
        <w:pStyle w:val="Ttulo3"/>
        <w:ind w:left="1482"/>
      </w:pPr>
      <w:r>
        <w:t xml:space="preserve">3. </w:t>
      </w:r>
      <w:r w:rsidR="00D10456" w:rsidRPr="00D10456">
        <w:t>Identificación y jerarquización de problemas de seguridad pública</w:t>
      </w:r>
    </w:p>
    <w:p w14:paraId="397CF183" w14:textId="0230C729" w:rsidR="001F790B" w:rsidRPr="008718C8" w:rsidRDefault="00804B43" w:rsidP="00804B43">
      <w:pPr>
        <w:ind w:left="1416" w:firstLine="4"/>
        <w:rPr>
          <w:rFonts w:asciiTheme="majorHAnsi" w:eastAsiaTheme="majorEastAsia" w:hAnsiTheme="majorHAnsi" w:cstheme="majorBidi"/>
          <w:i/>
          <w:iCs/>
          <w:color w:val="4F81BD" w:themeColor="accent1"/>
          <w:spacing w:val="15"/>
          <w:sz w:val="24"/>
          <w:szCs w:val="24"/>
          <w:lang w:val="es-CL"/>
        </w:rPr>
      </w:pPr>
      <w:r w:rsidRPr="008718C8">
        <w:rPr>
          <w:rFonts w:asciiTheme="majorHAnsi" w:eastAsiaTheme="majorEastAsia" w:hAnsiTheme="majorHAnsi" w:cstheme="majorBidi"/>
          <w:i/>
          <w:iCs/>
          <w:color w:val="4F81BD" w:themeColor="accent1"/>
          <w:spacing w:val="15"/>
          <w:sz w:val="24"/>
          <w:szCs w:val="24"/>
          <w:lang w:val="es-CL"/>
        </w:rPr>
        <w:t>Dentro de las sesiones del Consejo de seguridad pública y el desarrollo de los temas se observa y se concluye que los problemas y su orden son los siguientes.</w:t>
      </w:r>
    </w:p>
    <w:p w14:paraId="62215C52" w14:textId="77777777" w:rsidR="00804B43" w:rsidRPr="008718C8" w:rsidRDefault="00804B43" w:rsidP="001F790B">
      <w:pPr>
        <w:rPr>
          <w:rFonts w:asciiTheme="majorHAnsi" w:eastAsiaTheme="majorEastAsia" w:hAnsiTheme="majorHAnsi" w:cstheme="majorBidi"/>
          <w:i/>
          <w:iCs/>
          <w:color w:val="4F81BD" w:themeColor="accent1"/>
          <w:spacing w:val="15"/>
          <w:sz w:val="24"/>
          <w:szCs w:val="24"/>
          <w:lang w:val="es-CL"/>
        </w:rPr>
      </w:pPr>
    </w:p>
    <w:p w14:paraId="34DFA103" w14:textId="0C4BDFF3"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Protocolizar  tema  encargado de Seguridad Pública.</w:t>
      </w:r>
    </w:p>
    <w:p w14:paraId="5E61B829" w14:textId="55DB1E48"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Adquisición de Equipamiento municipal destinado a la Seguridad Pública.</w:t>
      </w:r>
    </w:p>
    <w:p w14:paraId="5225820D" w14:textId="534850AD"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lastRenderedPageBreak/>
        <w:t>Crear  la coordinación intra municipal para la articulación de acciones en materia de seguridad y convivencia.</w:t>
      </w:r>
    </w:p>
    <w:p w14:paraId="344663C5" w14:textId="208021C7"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Promover y visibilizar los principios orientadores de las Estrategias de Prevención y Seguridad Pública en alianza con las instituciones pertinenetes.</w:t>
      </w:r>
    </w:p>
    <w:p w14:paraId="6E9C9679" w14:textId="2D2DF6A6"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Promover la participación ciudadana y el buen uso de los espacios públicos de la comuna.</w:t>
      </w:r>
    </w:p>
    <w:p w14:paraId="575C0077" w14:textId="0E229C54"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Fortalecimiento de las instancias de detección y atención para victimas de violencia: intrafamiliar, comunitaria y victimas de delitos.</w:t>
      </w:r>
    </w:p>
    <w:p w14:paraId="1E8770AB" w14:textId="7F8DB501"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Fortalecer y Mejorar el Cuidado del Aseo y Medio Ambiente comunal.</w:t>
      </w:r>
    </w:p>
    <w:p w14:paraId="068A37DC" w14:textId="698B4F6B" w:rsidR="00804B43" w:rsidRPr="008718C8" w:rsidRDefault="00804B43"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Promover e Incentivar la Tenencia Responsable de Mascotas</w:t>
      </w:r>
      <w:r w:rsidR="008718C8" w:rsidRPr="008718C8">
        <w:rPr>
          <w:rFonts w:asciiTheme="majorHAnsi" w:eastAsiaTheme="majorEastAsia" w:hAnsiTheme="majorHAnsi" w:cstheme="majorBidi"/>
          <w:i/>
          <w:iCs/>
          <w:color w:val="4F81BD" w:themeColor="accent1"/>
          <w:spacing w:val="15"/>
          <w:sz w:val="24"/>
          <w:lang w:eastAsia="en-US"/>
        </w:rPr>
        <w:t>.</w:t>
      </w:r>
    </w:p>
    <w:p w14:paraId="67D1753B" w14:textId="0029CD2B" w:rsidR="008718C8" w:rsidRPr="008718C8" w:rsidRDefault="008718C8"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Mejoramiento y mantención de la Iluminación Pública ( Proyecto FRIL).</w:t>
      </w:r>
    </w:p>
    <w:p w14:paraId="411C926A" w14:textId="3E31821B" w:rsidR="008718C8" w:rsidRPr="008718C8" w:rsidRDefault="008718C8" w:rsidP="00804B43">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Mejoramiento de las condiciones relativas a Tránsito.</w:t>
      </w:r>
    </w:p>
    <w:p w14:paraId="79547808" w14:textId="5510573C" w:rsidR="008718C8" w:rsidRPr="008718C8" w:rsidRDefault="008718C8" w:rsidP="008718C8">
      <w:pPr>
        <w:pStyle w:val="Prrafodelista"/>
        <w:numPr>
          <w:ilvl w:val="0"/>
          <w:numId w:val="7"/>
        </w:numPr>
        <w:ind w:left="1701"/>
        <w:rPr>
          <w:rFonts w:asciiTheme="majorHAnsi" w:eastAsiaTheme="majorEastAsia" w:hAnsiTheme="majorHAnsi" w:cstheme="majorBidi"/>
          <w:i/>
          <w:iCs/>
          <w:color w:val="4F81BD" w:themeColor="accent1"/>
          <w:spacing w:val="15"/>
          <w:sz w:val="24"/>
          <w:lang w:eastAsia="en-US"/>
        </w:rPr>
      </w:pPr>
      <w:r w:rsidRPr="008718C8">
        <w:rPr>
          <w:rFonts w:asciiTheme="majorHAnsi" w:eastAsiaTheme="majorEastAsia" w:hAnsiTheme="majorHAnsi" w:cstheme="majorBidi"/>
          <w:i/>
          <w:iCs/>
          <w:color w:val="4F81BD" w:themeColor="accent1"/>
          <w:spacing w:val="15"/>
          <w:sz w:val="24"/>
          <w:lang w:eastAsia="en-US"/>
        </w:rPr>
        <w:t>Prevención en la comisión de delitos y participación ciudadana.</w:t>
      </w:r>
    </w:p>
    <w:p w14:paraId="153A712A" w14:textId="77777777" w:rsidR="00804B43" w:rsidRDefault="00804B43" w:rsidP="001F790B"/>
    <w:p w14:paraId="0949FC12" w14:textId="77777777" w:rsidR="00A22217" w:rsidRDefault="00A22217" w:rsidP="001F790B"/>
    <w:p w14:paraId="7657EAF8" w14:textId="54D69886" w:rsidR="00D10456" w:rsidRDefault="00416017" w:rsidP="008718C8">
      <w:pPr>
        <w:pStyle w:val="Ttulo3"/>
        <w:ind w:left="1482"/>
      </w:pPr>
      <w:r>
        <w:t xml:space="preserve">4. </w:t>
      </w:r>
      <w:r w:rsidR="00D10456" w:rsidRPr="00D10456">
        <w:t>Mapa de recursos disponibles a nivel comunal para el diseño de estrategias de prevención del delito y la violencia</w:t>
      </w:r>
      <w:r w:rsidR="00BE27B8">
        <w:t>.</w:t>
      </w:r>
    </w:p>
    <w:p w14:paraId="25DE2149" w14:textId="543ECE86" w:rsidR="00C43C7F" w:rsidRPr="00EF58EE" w:rsidRDefault="008718C8" w:rsidP="00C43C7F">
      <w:pPr>
        <w:rPr>
          <w:rFonts w:asciiTheme="majorHAnsi" w:eastAsiaTheme="majorEastAsia" w:hAnsiTheme="majorHAnsi" w:cstheme="majorBidi"/>
          <w:i/>
          <w:iCs/>
          <w:color w:val="4F81BD" w:themeColor="accent1"/>
          <w:spacing w:val="15"/>
          <w:sz w:val="24"/>
          <w:szCs w:val="24"/>
          <w:lang w:val="es-CL"/>
        </w:rPr>
      </w:pPr>
      <w:r>
        <w:tab/>
      </w:r>
      <w:r>
        <w:tab/>
      </w:r>
      <w:r w:rsidRPr="00EF58EE">
        <w:rPr>
          <w:rFonts w:asciiTheme="majorHAnsi" w:eastAsiaTheme="majorEastAsia" w:hAnsiTheme="majorHAnsi" w:cstheme="majorBidi"/>
          <w:i/>
          <w:iCs/>
          <w:color w:val="4F81BD" w:themeColor="accent1"/>
          <w:spacing w:val="15"/>
          <w:sz w:val="24"/>
          <w:szCs w:val="24"/>
          <w:lang w:val="es-CL"/>
        </w:rPr>
        <w:t xml:space="preserve">Dentro de los recursos disponibles a nivel comunal </w:t>
      </w:r>
      <w:r w:rsidR="00EF58EE" w:rsidRPr="00EF58EE">
        <w:rPr>
          <w:rFonts w:asciiTheme="majorHAnsi" w:eastAsiaTheme="majorEastAsia" w:hAnsiTheme="majorHAnsi" w:cstheme="majorBidi"/>
          <w:i/>
          <w:iCs/>
          <w:color w:val="4F81BD" w:themeColor="accent1"/>
          <w:spacing w:val="15"/>
          <w:sz w:val="24"/>
          <w:szCs w:val="24"/>
          <w:lang w:val="es-CL"/>
        </w:rPr>
        <w:t>tenemos los siguiente:</w:t>
      </w:r>
    </w:p>
    <w:p w14:paraId="5BBBF1F9" w14:textId="0AD8DADB" w:rsidR="00EF58EE" w:rsidRPr="00EF58EE" w:rsidRDefault="00EF58EE" w:rsidP="00EF58EE">
      <w:pPr>
        <w:pStyle w:val="Prrafodelista"/>
        <w:numPr>
          <w:ilvl w:val="0"/>
          <w:numId w:val="8"/>
        </w:numPr>
        <w:rPr>
          <w:rFonts w:asciiTheme="majorHAnsi" w:eastAsiaTheme="majorEastAsia" w:hAnsiTheme="majorHAnsi" w:cstheme="majorBidi"/>
          <w:i/>
          <w:iCs/>
          <w:color w:val="4F81BD" w:themeColor="accent1"/>
          <w:spacing w:val="15"/>
          <w:sz w:val="24"/>
          <w:lang w:eastAsia="en-US"/>
        </w:rPr>
      </w:pPr>
      <w:r w:rsidRPr="00EF58EE">
        <w:rPr>
          <w:rFonts w:asciiTheme="majorHAnsi" w:eastAsiaTheme="majorEastAsia" w:hAnsiTheme="majorHAnsi" w:cstheme="majorBidi"/>
          <w:i/>
          <w:iCs/>
          <w:color w:val="4F81BD" w:themeColor="accent1"/>
          <w:spacing w:val="15"/>
          <w:sz w:val="24"/>
          <w:lang w:eastAsia="en-US"/>
        </w:rPr>
        <w:t>Incremento de la participación ciudadana, a traves de la puesta en marcha de área comunitaria municipal con una interrelación con áreas de salud y educación.</w:t>
      </w:r>
    </w:p>
    <w:p w14:paraId="01C8D56D" w14:textId="637AB3FB" w:rsidR="00EF58EE" w:rsidRPr="00EF58EE" w:rsidRDefault="00EF58EE" w:rsidP="00EF58EE">
      <w:pPr>
        <w:pStyle w:val="Prrafodelista"/>
        <w:numPr>
          <w:ilvl w:val="0"/>
          <w:numId w:val="8"/>
        </w:numPr>
        <w:rPr>
          <w:rFonts w:asciiTheme="majorHAnsi" w:eastAsiaTheme="majorEastAsia" w:hAnsiTheme="majorHAnsi" w:cstheme="majorBidi"/>
          <w:i/>
          <w:iCs/>
          <w:color w:val="4F81BD" w:themeColor="accent1"/>
          <w:spacing w:val="15"/>
          <w:sz w:val="24"/>
          <w:lang w:eastAsia="en-US"/>
        </w:rPr>
      </w:pPr>
      <w:r w:rsidRPr="00EF58EE">
        <w:rPr>
          <w:rFonts w:asciiTheme="majorHAnsi" w:eastAsiaTheme="majorEastAsia" w:hAnsiTheme="majorHAnsi" w:cstheme="majorBidi"/>
          <w:i/>
          <w:iCs/>
          <w:color w:val="4F81BD" w:themeColor="accent1"/>
          <w:spacing w:val="15"/>
          <w:sz w:val="24"/>
          <w:lang w:eastAsia="en-US"/>
        </w:rPr>
        <w:t>Carabineros de Chile, con plena disposición a colaborar dentro de sus posibilidades respecto a las desiciones y orientaciones del consejo de seguridad pública.</w:t>
      </w:r>
    </w:p>
    <w:p w14:paraId="34956CC6" w14:textId="53FB3844" w:rsidR="00EF58EE" w:rsidRPr="00EF58EE" w:rsidRDefault="00EF58EE" w:rsidP="00EF58EE">
      <w:pPr>
        <w:pStyle w:val="Prrafodelista"/>
        <w:numPr>
          <w:ilvl w:val="0"/>
          <w:numId w:val="8"/>
        </w:numPr>
        <w:rPr>
          <w:rFonts w:asciiTheme="majorHAnsi" w:eastAsiaTheme="majorEastAsia" w:hAnsiTheme="majorHAnsi" w:cstheme="majorBidi"/>
          <w:i/>
          <w:iCs/>
          <w:color w:val="4F81BD" w:themeColor="accent1"/>
          <w:spacing w:val="15"/>
          <w:sz w:val="24"/>
          <w:lang w:eastAsia="en-US"/>
        </w:rPr>
      </w:pPr>
      <w:r w:rsidRPr="00EF58EE">
        <w:rPr>
          <w:rFonts w:asciiTheme="majorHAnsi" w:eastAsiaTheme="majorEastAsia" w:hAnsiTheme="majorHAnsi" w:cstheme="majorBidi"/>
          <w:i/>
          <w:iCs/>
          <w:color w:val="4F81BD" w:themeColor="accent1"/>
          <w:spacing w:val="15"/>
          <w:sz w:val="24"/>
          <w:lang w:eastAsia="en-US"/>
        </w:rPr>
        <w:t>Presencia de SENDA en la comuna, la cual debe cumplir con programas asignados pero con disposición a conformar estrategias conjuntas con el consejo de Seguridad pública.</w:t>
      </w:r>
    </w:p>
    <w:p w14:paraId="39FA577D" w14:textId="74337E18" w:rsidR="00EF58EE" w:rsidRPr="00EF58EE" w:rsidRDefault="00EF58EE" w:rsidP="00EF58EE">
      <w:pPr>
        <w:pStyle w:val="Prrafodelista"/>
        <w:numPr>
          <w:ilvl w:val="0"/>
          <w:numId w:val="8"/>
        </w:numPr>
        <w:rPr>
          <w:rFonts w:asciiTheme="majorHAnsi" w:eastAsiaTheme="majorEastAsia" w:hAnsiTheme="majorHAnsi" w:cstheme="majorBidi"/>
          <w:i/>
          <w:iCs/>
          <w:color w:val="4F81BD" w:themeColor="accent1"/>
          <w:spacing w:val="15"/>
          <w:sz w:val="24"/>
          <w:lang w:eastAsia="en-US"/>
        </w:rPr>
      </w:pPr>
      <w:r w:rsidRPr="00EF58EE">
        <w:rPr>
          <w:rFonts w:asciiTheme="majorHAnsi" w:eastAsiaTheme="majorEastAsia" w:hAnsiTheme="majorHAnsi" w:cstheme="majorBidi"/>
          <w:i/>
          <w:iCs/>
          <w:color w:val="4F81BD" w:themeColor="accent1"/>
          <w:spacing w:val="15"/>
          <w:sz w:val="24"/>
          <w:lang w:eastAsia="en-US"/>
        </w:rPr>
        <w:t>Disposición municipal a crear el cargo de Director de Seguridad Pública, sujeto a disponibilidad presupuestaria.</w:t>
      </w:r>
    </w:p>
    <w:p w14:paraId="540C3AAA" w14:textId="357471C1" w:rsidR="00EF58EE" w:rsidRPr="00EF58EE" w:rsidRDefault="00EF58EE" w:rsidP="00EF58EE">
      <w:pPr>
        <w:pStyle w:val="Prrafodelista"/>
        <w:numPr>
          <w:ilvl w:val="0"/>
          <w:numId w:val="8"/>
        </w:numPr>
        <w:rPr>
          <w:rFonts w:asciiTheme="majorHAnsi" w:eastAsiaTheme="majorEastAsia" w:hAnsiTheme="majorHAnsi" w:cstheme="majorBidi"/>
          <w:i/>
          <w:iCs/>
          <w:color w:val="4F81BD" w:themeColor="accent1"/>
          <w:spacing w:val="15"/>
          <w:sz w:val="24"/>
          <w:lang w:eastAsia="en-US"/>
        </w:rPr>
      </w:pPr>
      <w:r w:rsidRPr="00EF58EE">
        <w:rPr>
          <w:rFonts w:asciiTheme="majorHAnsi" w:eastAsiaTheme="majorEastAsia" w:hAnsiTheme="majorHAnsi" w:cstheme="majorBidi"/>
          <w:i/>
          <w:iCs/>
          <w:color w:val="4F81BD" w:themeColor="accent1"/>
          <w:spacing w:val="15"/>
          <w:sz w:val="24"/>
          <w:lang w:eastAsia="en-US"/>
        </w:rPr>
        <w:t>Preseencia en la comuna de PDI de acuerdo a requerimientos.</w:t>
      </w:r>
    </w:p>
    <w:p w14:paraId="2835DD38" w14:textId="75339540" w:rsidR="00EF58EE" w:rsidRDefault="00EF58EE" w:rsidP="00EF58EE">
      <w:pPr>
        <w:pStyle w:val="Prrafodelista"/>
        <w:numPr>
          <w:ilvl w:val="0"/>
          <w:numId w:val="8"/>
        </w:numPr>
        <w:rPr>
          <w:rFonts w:asciiTheme="majorHAnsi" w:eastAsiaTheme="majorEastAsia" w:hAnsiTheme="majorHAnsi" w:cstheme="majorBidi"/>
          <w:i/>
          <w:iCs/>
          <w:color w:val="4F81BD" w:themeColor="accent1"/>
          <w:spacing w:val="15"/>
          <w:sz w:val="24"/>
          <w:lang w:eastAsia="en-US"/>
        </w:rPr>
      </w:pPr>
      <w:r w:rsidRPr="00EF58EE">
        <w:rPr>
          <w:rFonts w:asciiTheme="majorHAnsi" w:eastAsiaTheme="majorEastAsia" w:hAnsiTheme="majorHAnsi" w:cstheme="majorBidi"/>
          <w:i/>
          <w:iCs/>
          <w:color w:val="4F81BD" w:themeColor="accent1"/>
          <w:spacing w:val="15"/>
          <w:sz w:val="24"/>
          <w:lang w:eastAsia="en-US"/>
        </w:rPr>
        <w:t>Disposición de los servicios a interactuar con la comunidad de acuerdo a los requerimientos y lineas de acción del consejo de seguridad pública.</w:t>
      </w:r>
    </w:p>
    <w:p w14:paraId="786F0650" w14:textId="77777777" w:rsidR="000D0F56" w:rsidRDefault="000D0F56" w:rsidP="000D0F56">
      <w:pPr>
        <w:rPr>
          <w:rFonts w:asciiTheme="majorHAnsi" w:eastAsiaTheme="majorEastAsia" w:hAnsiTheme="majorHAnsi" w:cstheme="majorBidi"/>
          <w:i/>
          <w:iCs/>
          <w:color w:val="4F81BD" w:themeColor="accent1"/>
          <w:spacing w:val="15"/>
          <w:sz w:val="24"/>
        </w:rPr>
      </w:pPr>
    </w:p>
    <w:p w14:paraId="6305AE14" w14:textId="77777777" w:rsidR="000D0F56" w:rsidRDefault="000D0F56" w:rsidP="000D0F56">
      <w:pPr>
        <w:rPr>
          <w:rFonts w:asciiTheme="majorHAnsi" w:eastAsiaTheme="majorEastAsia" w:hAnsiTheme="majorHAnsi" w:cstheme="majorBidi"/>
          <w:i/>
          <w:iCs/>
          <w:color w:val="4F81BD" w:themeColor="accent1"/>
          <w:spacing w:val="15"/>
          <w:sz w:val="24"/>
        </w:rPr>
      </w:pPr>
    </w:p>
    <w:p w14:paraId="4914C509" w14:textId="22CB503B" w:rsidR="00D059B0" w:rsidRPr="00D96DE7" w:rsidRDefault="00416017" w:rsidP="00D96DE7">
      <w:pPr>
        <w:pStyle w:val="Ttulo3"/>
        <w:ind w:left="1482"/>
      </w:pPr>
      <w:r>
        <w:t xml:space="preserve">5. </w:t>
      </w:r>
      <w:r w:rsidR="00D10456" w:rsidRPr="00D10456">
        <w:t>Levantamiento de propuestas sobre priorización de problemas y estrategias</w:t>
      </w:r>
    </w:p>
    <w:p w14:paraId="3F7F35D5" w14:textId="44BED4CB" w:rsidR="00A22217" w:rsidRDefault="000148CB" w:rsidP="00D96DE7">
      <w:pPr>
        <w:spacing w:line="240" w:lineRule="auto"/>
        <w:rPr>
          <w:i/>
          <w:color w:val="FF0000"/>
          <w:sz w:val="24"/>
        </w:rPr>
      </w:pPr>
      <w:r>
        <w:rPr>
          <w:i/>
          <w:color w:val="FF0000"/>
          <w:sz w:val="24"/>
        </w:rPr>
        <w:t>C.</w:t>
      </w:r>
    </w:p>
    <w:p w14:paraId="0E40FC1B" w14:textId="77777777" w:rsidR="00A22217" w:rsidRPr="002A7265" w:rsidRDefault="00A22217" w:rsidP="00A22217">
      <w:pPr>
        <w:spacing w:line="240" w:lineRule="auto"/>
        <w:rPr>
          <w:rFonts w:eastAsia="Calibri" w:cs="Times New Roman"/>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4"/>
        <w:gridCol w:w="4824"/>
      </w:tblGrid>
      <w:tr w:rsidR="00A22217" w:rsidRPr="00A22217" w14:paraId="6D37CF78" w14:textId="77777777" w:rsidTr="00684E28">
        <w:trPr>
          <w:trHeight w:val="625"/>
        </w:trPr>
        <w:tc>
          <w:tcPr>
            <w:tcW w:w="4579" w:type="dxa"/>
            <w:shd w:val="clear" w:color="auto" w:fill="FDE9D9" w:themeFill="accent6" w:themeFillTint="33"/>
            <w:vAlign w:val="center"/>
          </w:tcPr>
          <w:p w14:paraId="6E145579" w14:textId="77777777" w:rsidR="00A22217" w:rsidRPr="00A22217" w:rsidRDefault="00A22217" w:rsidP="00A22217">
            <w:pPr>
              <w:jc w:val="center"/>
              <w:rPr>
                <w:rFonts w:eastAsia="Calibri" w:cs="Times New Roman"/>
                <w:b/>
              </w:rPr>
            </w:pPr>
            <w:r w:rsidRPr="00A22217">
              <w:rPr>
                <w:rFonts w:eastAsia="Calibri" w:cs="Times New Roman"/>
                <w:b/>
              </w:rPr>
              <w:t>Problemas Priorizados</w:t>
            </w:r>
          </w:p>
        </w:tc>
        <w:tc>
          <w:tcPr>
            <w:tcW w:w="5609" w:type="dxa"/>
            <w:shd w:val="clear" w:color="auto" w:fill="FDE9D9" w:themeFill="accent6" w:themeFillTint="33"/>
            <w:vAlign w:val="center"/>
          </w:tcPr>
          <w:p w14:paraId="1D1FEF9B" w14:textId="77777777" w:rsidR="00A22217" w:rsidRPr="00A22217" w:rsidRDefault="00C43C7F" w:rsidP="00556FC2">
            <w:pPr>
              <w:jc w:val="center"/>
              <w:rPr>
                <w:rFonts w:eastAsia="Calibri" w:cs="Times New Roman"/>
                <w:b/>
              </w:rPr>
            </w:pPr>
            <w:r>
              <w:rPr>
                <w:rFonts w:eastAsia="Calibri" w:cs="Times New Roman"/>
                <w:b/>
              </w:rPr>
              <w:t>Caracterización</w:t>
            </w:r>
          </w:p>
        </w:tc>
      </w:tr>
      <w:tr w:rsidR="001F790B" w:rsidRPr="002A7265" w14:paraId="1D06CCD2" w14:textId="77777777" w:rsidTr="00684E28">
        <w:trPr>
          <w:trHeight w:val="981"/>
        </w:trPr>
        <w:tc>
          <w:tcPr>
            <w:tcW w:w="4579" w:type="dxa"/>
            <w:vAlign w:val="center"/>
          </w:tcPr>
          <w:p w14:paraId="7B84D8E8" w14:textId="77777777" w:rsidR="000D0F56" w:rsidRPr="00684E28" w:rsidRDefault="001F790B" w:rsidP="000D0F56">
            <w:pPr>
              <w:rPr>
                <w:rFonts w:eastAsia="Calibri" w:cs="Times New Roman"/>
                <w:b/>
              </w:rPr>
            </w:pPr>
            <w:r w:rsidRPr="00684E28">
              <w:rPr>
                <w:rFonts w:eastAsia="Calibri" w:cs="Times New Roman"/>
                <w:b/>
              </w:rPr>
              <w:t xml:space="preserve">Problema 1: </w:t>
            </w:r>
            <w:r w:rsidR="000D0F56" w:rsidRPr="00684E28">
              <w:rPr>
                <w:rFonts w:eastAsia="Calibri" w:cs="Times New Roman"/>
                <w:b/>
              </w:rPr>
              <w:t>Protocolizar  tema  encargado de Seguridad Pública.</w:t>
            </w:r>
          </w:p>
          <w:p w14:paraId="111F1759" w14:textId="5F207712" w:rsidR="001F790B" w:rsidRDefault="001F790B" w:rsidP="001F790B">
            <w:pPr>
              <w:rPr>
                <w:rFonts w:eastAsia="Calibri" w:cs="Times New Roman"/>
              </w:rPr>
            </w:pPr>
          </w:p>
          <w:p w14:paraId="70CF6268" w14:textId="77777777" w:rsidR="001F790B" w:rsidRDefault="001F790B" w:rsidP="001F790B">
            <w:pPr>
              <w:rPr>
                <w:rFonts w:eastAsia="Calibri" w:cs="Times New Roman"/>
              </w:rPr>
            </w:pPr>
          </w:p>
          <w:p w14:paraId="5EFF2F02" w14:textId="77777777" w:rsidR="001F790B" w:rsidRPr="002A7265" w:rsidRDefault="001F790B" w:rsidP="001F790B">
            <w:pPr>
              <w:rPr>
                <w:rFonts w:eastAsia="Calibri" w:cs="Times New Roman"/>
              </w:rPr>
            </w:pPr>
          </w:p>
        </w:tc>
        <w:tc>
          <w:tcPr>
            <w:tcW w:w="5609" w:type="dxa"/>
            <w:vAlign w:val="center"/>
          </w:tcPr>
          <w:p w14:paraId="7EBB4A0C" w14:textId="68654657" w:rsidR="00B0362A" w:rsidRDefault="00B0362A" w:rsidP="00B0362A">
            <w:pPr>
              <w:rPr>
                <w:rFonts w:eastAsia="Calibri" w:cs="Times New Roman"/>
                <w:b/>
              </w:rPr>
            </w:pPr>
            <w:r>
              <w:rPr>
                <w:rFonts w:eastAsia="Calibri" w:cs="Times New Roman"/>
                <w:b/>
              </w:rPr>
              <w:t>Oferta E</w:t>
            </w:r>
            <w:r w:rsidRPr="00CD7AB9">
              <w:rPr>
                <w:rFonts w:eastAsia="Calibri" w:cs="Times New Roman"/>
                <w:b/>
              </w:rPr>
              <w:t>xistente:</w:t>
            </w:r>
            <w:r w:rsidR="000D0F56">
              <w:rPr>
                <w:rFonts w:eastAsia="Calibri" w:cs="Times New Roman"/>
                <w:b/>
              </w:rPr>
              <w:t xml:space="preserve"> </w:t>
            </w:r>
            <w:r w:rsidR="00684E28">
              <w:rPr>
                <w:rFonts w:eastAsia="Calibri" w:cs="Times New Roman"/>
                <w:b/>
              </w:rPr>
              <w:t>No se cuenta aún con encargado o director de Seguridad Pública.</w:t>
            </w:r>
          </w:p>
          <w:p w14:paraId="7214A4E5" w14:textId="77777777" w:rsidR="001F790B" w:rsidRPr="002A7265" w:rsidRDefault="001F790B" w:rsidP="001F790B">
            <w:pPr>
              <w:rPr>
                <w:rFonts w:eastAsia="Calibri" w:cs="Times New Roman"/>
              </w:rPr>
            </w:pPr>
          </w:p>
        </w:tc>
      </w:tr>
      <w:tr w:rsidR="001F790B" w:rsidRPr="002A7265" w14:paraId="20759D91" w14:textId="77777777" w:rsidTr="00684E28">
        <w:trPr>
          <w:trHeight w:val="980"/>
        </w:trPr>
        <w:tc>
          <w:tcPr>
            <w:tcW w:w="4579" w:type="dxa"/>
            <w:vAlign w:val="center"/>
          </w:tcPr>
          <w:p w14:paraId="0CC06DE9" w14:textId="6107C084" w:rsidR="001F790B" w:rsidRPr="00E75573" w:rsidRDefault="001F790B" w:rsidP="00B0362A">
            <w:pPr>
              <w:rPr>
                <w:rFonts w:eastAsia="Calibri" w:cs="Times New Roman"/>
                <w:b/>
              </w:rPr>
            </w:pPr>
            <w:r w:rsidRPr="00684E28">
              <w:rPr>
                <w:rFonts w:eastAsia="Calibri" w:cs="Times New Roman"/>
                <w:b/>
              </w:rPr>
              <w:t>Problema 2:</w:t>
            </w:r>
            <w:r w:rsidR="000D0F56" w:rsidRPr="00684E28">
              <w:rPr>
                <w:rFonts w:eastAsia="Calibri" w:cs="Times New Roman"/>
                <w:b/>
              </w:rPr>
              <w:t>Deficiencias en alumbbrado público comunal</w:t>
            </w:r>
            <w:r w:rsidR="00E75573">
              <w:rPr>
                <w:rFonts w:eastAsia="Calibri" w:cs="Times New Roman"/>
                <w:b/>
              </w:rPr>
              <w:t>.</w:t>
            </w:r>
          </w:p>
        </w:tc>
        <w:tc>
          <w:tcPr>
            <w:tcW w:w="5609" w:type="dxa"/>
            <w:vAlign w:val="center"/>
          </w:tcPr>
          <w:p w14:paraId="4D4545F5" w14:textId="3450B44D" w:rsidR="00B0362A" w:rsidRDefault="00B0362A" w:rsidP="00B0362A">
            <w:pPr>
              <w:rPr>
                <w:rFonts w:eastAsia="Calibri" w:cs="Times New Roman"/>
                <w:b/>
              </w:rPr>
            </w:pPr>
            <w:r>
              <w:rPr>
                <w:rFonts w:eastAsia="Calibri" w:cs="Times New Roman"/>
                <w:b/>
              </w:rPr>
              <w:t>Oferta E</w:t>
            </w:r>
            <w:r w:rsidRPr="00CD7AB9">
              <w:rPr>
                <w:rFonts w:eastAsia="Calibri" w:cs="Times New Roman"/>
                <w:b/>
              </w:rPr>
              <w:t>xistente:</w:t>
            </w:r>
            <w:r w:rsidR="000D0F56">
              <w:rPr>
                <w:rFonts w:eastAsia="Calibri" w:cs="Times New Roman"/>
                <w:b/>
              </w:rPr>
              <w:t xml:space="preserve"> no existe oferta en este ambito, todo se canaliza a traves de proyectos </w:t>
            </w:r>
          </w:p>
          <w:p w14:paraId="75999853" w14:textId="77777777" w:rsidR="001F790B" w:rsidRPr="00BB3935" w:rsidRDefault="001F790B" w:rsidP="001F790B">
            <w:pPr>
              <w:rPr>
                <w:rFonts w:eastAsia="Calibri" w:cs="Times New Roman"/>
                <w:b/>
              </w:rPr>
            </w:pPr>
          </w:p>
        </w:tc>
      </w:tr>
      <w:tr w:rsidR="001F790B" w:rsidRPr="002A7265" w14:paraId="00D28910" w14:textId="77777777" w:rsidTr="00684E28">
        <w:trPr>
          <w:trHeight w:val="1122"/>
        </w:trPr>
        <w:tc>
          <w:tcPr>
            <w:tcW w:w="4579" w:type="dxa"/>
            <w:vAlign w:val="center"/>
          </w:tcPr>
          <w:p w14:paraId="5B2A8F6D" w14:textId="78065792" w:rsidR="001F790B" w:rsidRPr="00E75573" w:rsidRDefault="001F790B" w:rsidP="00E75573">
            <w:pPr>
              <w:rPr>
                <w:rFonts w:eastAsia="Calibri"/>
                <w:b/>
              </w:rPr>
            </w:pPr>
            <w:r w:rsidRPr="00684E28">
              <w:rPr>
                <w:rFonts w:eastAsia="Calibri"/>
                <w:b/>
              </w:rPr>
              <w:lastRenderedPageBreak/>
              <w:t>Problema 3:</w:t>
            </w:r>
            <w:r w:rsidR="00684E28" w:rsidRPr="00684E28">
              <w:rPr>
                <w:rFonts w:eastAsia="Calibri"/>
                <w:b/>
              </w:rPr>
              <w:t xml:space="preserve"> Adquisición de Equipamiento municipal destinado a la Seguridad Pública.</w:t>
            </w:r>
          </w:p>
        </w:tc>
        <w:tc>
          <w:tcPr>
            <w:tcW w:w="5609" w:type="dxa"/>
            <w:vAlign w:val="center"/>
          </w:tcPr>
          <w:p w14:paraId="0ACD3AF1" w14:textId="4F6FEDC1" w:rsidR="00B0362A" w:rsidRDefault="00B0362A" w:rsidP="00B0362A">
            <w:pPr>
              <w:rPr>
                <w:rFonts w:eastAsia="Calibri" w:cs="Times New Roman"/>
                <w:b/>
              </w:rPr>
            </w:pPr>
            <w:r>
              <w:rPr>
                <w:rFonts w:eastAsia="Calibri" w:cs="Times New Roman"/>
                <w:b/>
              </w:rPr>
              <w:t>Oferta E</w:t>
            </w:r>
            <w:r w:rsidRPr="00CD7AB9">
              <w:rPr>
                <w:rFonts w:eastAsia="Calibri" w:cs="Times New Roman"/>
                <w:b/>
              </w:rPr>
              <w:t>xistente:</w:t>
            </w:r>
            <w:r w:rsidR="00E75573">
              <w:rPr>
                <w:rFonts w:eastAsia="Calibri" w:cs="Times New Roman"/>
                <w:b/>
              </w:rPr>
              <w:t xml:space="preserve"> recursos municipales, y apoyo con fondos externos</w:t>
            </w:r>
          </w:p>
          <w:p w14:paraId="7E5AEA11" w14:textId="77777777" w:rsidR="001F790B" w:rsidRPr="002A7265" w:rsidRDefault="001F790B" w:rsidP="001F790B">
            <w:pPr>
              <w:rPr>
                <w:rFonts w:eastAsia="Calibri" w:cs="Times New Roman"/>
              </w:rPr>
            </w:pPr>
          </w:p>
        </w:tc>
      </w:tr>
      <w:tr w:rsidR="00A22217" w:rsidRPr="002A7265" w14:paraId="32A74079" w14:textId="77777777" w:rsidTr="00684E28">
        <w:trPr>
          <w:trHeight w:val="1138"/>
        </w:trPr>
        <w:tc>
          <w:tcPr>
            <w:tcW w:w="4579" w:type="dxa"/>
            <w:vAlign w:val="center"/>
          </w:tcPr>
          <w:p w14:paraId="554E9899" w14:textId="4E3EFCC8" w:rsidR="001F790B" w:rsidRPr="00E75573" w:rsidRDefault="00A22217" w:rsidP="00556FC2">
            <w:pPr>
              <w:rPr>
                <w:rFonts w:eastAsia="Calibri"/>
                <w:b/>
              </w:rPr>
            </w:pPr>
            <w:r w:rsidRPr="00684E28">
              <w:rPr>
                <w:rFonts w:eastAsia="Calibri"/>
                <w:b/>
              </w:rPr>
              <w:t>Problema 4:</w:t>
            </w:r>
            <w:r w:rsidR="001F790B" w:rsidRPr="00684E28">
              <w:rPr>
                <w:rFonts w:eastAsia="Calibri"/>
                <w:b/>
              </w:rPr>
              <w:t xml:space="preserve"> </w:t>
            </w:r>
            <w:r w:rsidR="00684E28" w:rsidRPr="00684E28">
              <w:rPr>
                <w:rFonts w:eastAsia="Calibri"/>
                <w:b/>
              </w:rPr>
              <w:t>Crear  la coordinación intra municipal para la articulación de acciones en mat</w:t>
            </w:r>
            <w:r w:rsidR="00E75573">
              <w:rPr>
                <w:rFonts w:eastAsia="Calibri"/>
                <w:b/>
              </w:rPr>
              <w:t>eria de seguridad y convivencia.</w:t>
            </w:r>
          </w:p>
        </w:tc>
        <w:tc>
          <w:tcPr>
            <w:tcW w:w="5609" w:type="dxa"/>
            <w:vAlign w:val="center"/>
          </w:tcPr>
          <w:p w14:paraId="434113F4" w14:textId="304F8ADA" w:rsidR="00A22217" w:rsidRPr="00B0362A" w:rsidRDefault="00B0362A" w:rsidP="00556FC2">
            <w:pPr>
              <w:rPr>
                <w:rFonts w:eastAsia="Calibri" w:cs="Times New Roman"/>
                <w:b/>
              </w:rPr>
            </w:pPr>
            <w:r>
              <w:rPr>
                <w:rFonts w:eastAsia="Calibri" w:cs="Times New Roman"/>
                <w:b/>
              </w:rPr>
              <w:t>Oferta E</w:t>
            </w:r>
            <w:r w:rsidRPr="00CD7AB9">
              <w:rPr>
                <w:rFonts w:eastAsia="Calibri" w:cs="Times New Roman"/>
                <w:b/>
              </w:rPr>
              <w:t>xistente:</w:t>
            </w:r>
            <w:r w:rsidR="00E75573">
              <w:rPr>
                <w:rFonts w:eastAsia="Calibri" w:cs="Times New Roman"/>
                <w:b/>
              </w:rPr>
              <w:t xml:space="preserve"> Existe consejo de seguridad Pública y sus desiciones se acojerán por el municipio haciendo uso de todo el recurso humano que tenga relación con las lineas de acción.</w:t>
            </w:r>
          </w:p>
        </w:tc>
      </w:tr>
      <w:tr w:rsidR="00A22217" w:rsidRPr="002A7265" w14:paraId="45DE8A32" w14:textId="77777777" w:rsidTr="00684E28">
        <w:trPr>
          <w:trHeight w:val="842"/>
        </w:trPr>
        <w:tc>
          <w:tcPr>
            <w:tcW w:w="4579" w:type="dxa"/>
            <w:vAlign w:val="center"/>
          </w:tcPr>
          <w:p w14:paraId="7376716C" w14:textId="4E9EC04A" w:rsidR="00684E28" w:rsidRPr="00684E28" w:rsidRDefault="00496FEA" w:rsidP="00684E28">
            <w:pPr>
              <w:rPr>
                <w:rFonts w:eastAsia="Calibri"/>
                <w:b/>
              </w:rPr>
            </w:pPr>
            <w:r w:rsidRPr="00684E28">
              <w:rPr>
                <w:rFonts w:eastAsia="Calibri"/>
                <w:b/>
              </w:rPr>
              <w:t>Problema 5:</w:t>
            </w:r>
            <w:r w:rsidR="00684E28" w:rsidRPr="00684E28">
              <w:rPr>
                <w:rFonts w:eastAsia="Calibri"/>
                <w:b/>
              </w:rPr>
              <w:t xml:space="preserve"> Promover y visibilizar los principios orientadores de las Estrategias de Prevención y Seguridad Pública en alianza con las instituciones pertinenetes.</w:t>
            </w:r>
          </w:p>
          <w:p w14:paraId="0BB07045" w14:textId="77777777" w:rsidR="00BD7599" w:rsidRDefault="00BD7599" w:rsidP="00556FC2">
            <w:pPr>
              <w:rPr>
                <w:rFonts w:eastAsia="Calibri" w:cs="Times New Roman"/>
                <w:color w:val="FF0000"/>
              </w:rPr>
            </w:pPr>
          </w:p>
          <w:p w14:paraId="0ACFCCFA" w14:textId="77777777" w:rsidR="00496FEA" w:rsidRPr="002A7265" w:rsidRDefault="00496FEA" w:rsidP="00B0362A">
            <w:pPr>
              <w:rPr>
                <w:rFonts w:eastAsia="Calibri" w:cs="Times New Roman"/>
              </w:rPr>
            </w:pPr>
          </w:p>
        </w:tc>
        <w:tc>
          <w:tcPr>
            <w:tcW w:w="5609" w:type="dxa"/>
            <w:vAlign w:val="center"/>
          </w:tcPr>
          <w:p w14:paraId="60F7585A" w14:textId="63F6A2AA" w:rsidR="00B0362A" w:rsidRDefault="00B0362A" w:rsidP="00B0362A">
            <w:pPr>
              <w:rPr>
                <w:rFonts w:eastAsia="Calibri" w:cs="Times New Roman"/>
                <w:b/>
              </w:rPr>
            </w:pPr>
            <w:r>
              <w:rPr>
                <w:rFonts w:eastAsia="Calibri" w:cs="Times New Roman"/>
                <w:b/>
              </w:rPr>
              <w:t>Oferta E</w:t>
            </w:r>
            <w:r w:rsidRPr="00CD7AB9">
              <w:rPr>
                <w:rFonts w:eastAsia="Calibri" w:cs="Times New Roman"/>
                <w:b/>
              </w:rPr>
              <w:t>xistente:</w:t>
            </w:r>
            <w:r w:rsidR="00E75573">
              <w:rPr>
                <w:rFonts w:eastAsia="Calibri" w:cs="Times New Roman"/>
                <w:b/>
              </w:rPr>
              <w:t xml:space="preserve"> Difusión a traves de equipo municipal en la comunidad.</w:t>
            </w:r>
          </w:p>
          <w:p w14:paraId="0C05641E" w14:textId="77777777" w:rsidR="00A22217" w:rsidRPr="002A7265" w:rsidRDefault="00A22217" w:rsidP="00C80398">
            <w:pPr>
              <w:rPr>
                <w:rFonts w:eastAsia="Calibri" w:cs="Times New Roman"/>
              </w:rPr>
            </w:pPr>
          </w:p>
        </w:tc>
      </w:tr>
      <w:tr w:rsidR="0064532A" w:rsidRPr="002A7265" w14:paraId="215525A5" w14:textId="77777777" w:rsidTr="00684E28">
        <w:trPr>
          <w:trHeight w:val="842"/>
        </w:trPr>
        <w:tc>
          <w:tcPr>
            <w:tcW w:w="4579" w:type="dxa"/>
            <w:vAlign w:val="center"/>
          </w:tcPr>
          <w:p w14:paraId="6A884C53" w14:textId="546D1D7B" w:rsidR="00684E28" w:rsidRPr="00684E28" w:rsidRDefault="0064532A" w:rsidP="00684E28">
            <w:pPr>
              <w:rPr>
                <w:rFonts w:eastAsia="Calibri"/>
                <w:b/>
              </w:rPr>
            </w:pPr>
            <w:r w:rsidRPr="00684E28">
              <w:rPr>
                <w:rFonts w:eastAsia="Calibri"/>
                <w:b/>
              </w:rPr>
              <w:t>Problema 6:</w:t>
            </w:r>
            <w:r w:rsidR="00684E28" w:rsidRPr="00684E28">
              <w:rPr>
                <w:rFonts w:eastAsia="Calibri"/>
                <w:b/>
              </w:rPr>
              <w:t xml:space="preserve"> Promover la participación ciudadana y el buen uso de los espacios públicos de la comuna.</w:t>
            </w:r>
          </w:p>
          <w:p w14:paraId="75D4D5D0" w14:textId="77777777" w:rsidR="00496FEA" w:rsidRPr="00684E28" w:rsidRDefault="00496FEA" w:rsidP="00684E28">
            <w:pPr>
              <w:rPr>
                <w:rFonts w:eastAsia="Calibri"/>
                <w:b/>
              </w:rPr>
            </w:pPr>
          </w:p>
        </w:tc>
        <w:tc>
          <w:tcPr>
            <w:tcW w:w="5609" w:type="dxa"/>
            <w:vAlign w:val="center"/>
          </w:tcPr>
          <w:p w14:paraId="011B8AE5" w14:textId="77777777" w:rsidR="00CD7AB9" w:rsidRDefault="00CD7AB9" w:rsidP="00CD7AB9">
            <w:pPr>
              <w:rPr>
                <w:rFonts w:eastAsia="Calibri" w:cs="Times New Roman"/>
              </w:rPr>
            </w:pPr>
          </w:p>
          <w:p w14:paraId="18AC3043" w14:textId="47FBDB04" w:rsidR="00CD7AB9" w:rsidRDefault="00CD7AB9" w:rsidP="00CD7AB9">
            <w:pPr>
              <w:rPr>
                <w:rFonts w:eastAsia="Calibri" w:cs="Times New Roman"/>
                <w:b/>
              </w:rPr>
            </w:pPr>
            <w:r>
              <w:rPr>
                <w:rFonts w:eastAsia="Calibri" w:cs="Times New Roman"/>
                <w:b/>
              </w:rPr>
              <w:t>Oferta E</w:t>
            </w:r>
            <w:r w:rsidRPr="00CD7AB9">
              <w:rPr>
                <w:rFonts w:eastAsia="Calibri" w:cs="Times New Roman"/>
                <w:b/>
              </w:rPr>
              <w:t>xistente:</w:t>
            </w:r>
            <w:r w:rsidR="00E75573">
              <w:rPr>
                <w:rFonts w:eastAsia="Calibri" w:cs="Times New Roman"/>
                <w:b/>
              </w:rPr>
              <w:t xml:space="preserve"> Equipo municipal con cada una de las direcciones pertinentes mas el equipo de comunitaria</w:t>
            </w:r>
          </w:p>
          <w:p w14:paraId="20C42F3E" w14:textId="77777777" w:rsidR="00904351" w:rsidRPr="00CD7AB9" w:rsidRDefault="00904351" w:rsidP="00CD7AB9">
            <w:pPr>
              <w:rPr>
                <w:rFonts w:eastAsia="Calibri" w:cs="Times New Roman"/>
                <w:b/>
              </w:rPr>
            </w:pPr>
          </w:p>
        </w:tc>
      </w:tr>
      <w:tr w:rsidR="0064532A" w:rsidRPr="002A7265" w14:paraId="166CA3E7" w14:textId="77777777" w:rsidTr="00684E28">
        <w:trPr>
          <w:trHeight w:val="842"/>
        </w:trPr>
        <w:tc>
          <w:tcPr>
            <w:tcW w:w="4579" w:type="dxa"/>
            <w:vAlign w:val="center"/>
          </w:tcPr>
          <w:p w14:paraId="58AE648D" w14:textId="77777777" w:rsidR="00684E28" w:rsidRPr="00684E28" w:rsidRDefault="0064532A" w:rsidP="00684E28">
            <w:pPr>
              <w:rPr>
                <w:rFonts w:eastAsia="Calibri"/>
                <w:b/>
              </w:rPr>
            </w:pPr>
            <w:r w:rsidRPr="00684E28">
              <w:rPr>
                <w:rFonts w:eastAsia="Calibri"/>
                <w:b/>
              </w:rPr>
              <w:t>Problema 7:</w:t>
            </w:r>
            <w:r w:rsidR="00496FEA" w:rsidRPr="00684E28">
              <w:rPr>
                <w:rFonts w:eastAsia="Calibri"/>
                <w:b/>
              </w:rPr>
              <w:t xml:space="preserve"> </w:t>
            </w:r>
            <w:r w:rsidR="00684E28" w:rsidRPr="00684E28">
              <w:rPr>
                <w:rFonts w:eastAsia="Calibri"/>
                <w:b/>
              </w:rPr>
              <w:t>Fortalecimiento de las instancias de detección y atención para victimas de violencia: intrafamiliar, comunitaria y victimas de delitos.</w:t>
            </w:r>
          </w:p>
          <w:p w14:paraId="2AF2DAC1" w14:textId="77777777" w:rsidR="00496FEA" w:rsidRPr="00684E28" w:rsidRDefault="00496FEA" w:rsidP="00684E28">
            <w:pPr>
              <w:rPr>
                <w:rFonts w:eastAsia="Calibri"/>
                <w:b/>
              </w:rPr>
            </w:pPr>
          </w:p>
        </w:tc>
        <w:tc>
          <w:tcPr>
            <w:tcW w:w="5609" w:type="dxa"/>
            <w:vAlign w:val="center"/>
          </w:tcPr>
          <w:p w14:paraId="41BEE080" w14:textId="77777777" w:rsidR="00D4284A" w:rsidRDefault="00D4284A" w:rsidP="00556FC2"/>
          <w:p w14:paraId="52B765CA" w14:textId="240DFA94" w:rsidR="00D4284A" w:rsidRDefault="00D4284A" w:rsidP="00556FC2">
            <w:pPr>
              <w:rPr>
                <w:rFonts w:eastAsia="Calibri" w:cs="Times New Roman"/>
                <w:b/>
              </w:rPr>
            </w:pPr>
            <w:r w:rsidRPr="00D4284A">
              <w:rPr>
                <w:rFonts w:eastAsia="Calibri" w:cs="Times New Roman"/>
                <w:b/>
              </w:rPr>
              <w:t>Oferta Existente:</w:t>
            </w:r>
            <w:r w:rsidR="00E75573">
              <w:rPr>
                <w:rFonts w:eastAsia="Calibri" w:cs="Times New Roman"/>
                <w:b/>
              </w:rPr>
              <w:t xml:space="preserve"> Trabajo de las redes comunales y provinciales.</w:t>
            </w:r>
          </w:p>
          <w:p w14:paraId="60C8E7AC" w14:textId="77777777" w:rsidR="00D4284A" w:rsidRPr="00D4284A" w:rsidRDefault="00D4284A" w:rsidP="00556FC2">
            <w:pPr>
              <w:rPr>
                <w:rFonts w:eastAsia="Calibri" w:cs="Times New Roman"/>
                <w:b/>
              </w:rPr>
            </w:pPr>
          </w:p>
        </w:tc>
      </w:tr>
      <w:tr w:rsidR="00684E28" w:rsidRPr="002A7265" w14:paraId="74F4637D" w14:textId="77777777" w:rsidTr="00684E28">
        <w:trPr>
          <w:trHeight w:val="719"/>
        </w:trPr>
        <w:tc>
          <w:tcPr>
            <w:tcW w:w="4579" w:type="dxa"/>
            <w:vAlign w:val="center"/>
          </w:tcPr>
          <w:p w14:paraId="60D89667" w14:textId="11A7E401" w:rsidR="00684E28" w:rsidRPr="00E75573" w:rsidRDefault="00684E28" w:rsidP="00684E28">
            <w:pPr>
              <w:rPr>
                <w:rFonts w:eastAsia="Calibri"/>
                <w:b/>
              </w:rPr>
            </w:pPr>
            <w:r w:rsidRPr="00684E28">
              <w:rPr>
                <w:rFonts w:eastAsia="Calibri"/>
                <w:b/>
              </w:rPr>
              <w:t>Problema 8: Fortalecer y Mejorar el Cuidado del Aseo y Medio Ambiente comunal.</w:t>
            </w:r>
          </w:p>
        </w:tc>
        <w:tc>
          <w:tcPr>
            <w:tcW w:w="5609" w:type="dxa"/>
            <w:vAlign w:val="center"/>
          </w:tcPr>
          <w:p w14:paraId="700EE42D" w14:textId="105A9A2F" w:rsidR="00684E28" w:rsidRDefault="00684E28" w:rsidP="00B0362A">
            <w:pPr>
              <w:rPr>
                <w:rFonts w:eastAsia="Calibri" w:cs="Times New Roman"/>
                <w:b/>
              </w:rPr>
            </w:pPr>
            <w:r>
              <w:rPr>
                <w:rFonts w:eastAsia="Calibri" w:cs="Times New Roman"/>
                <w:b/>
              </w:rPr>
              <w:t>Oferta E</w:t>
            </w:r>
            <w:r w:rsidRPr="00CD7AB9">
              <w:rPr>
                <w:rFonts w:eastAsia="Calibri" w:cs="Times New Roman"/>
                <w:b/>
              </w:rPr>
              <w:t>xistente:</w:t>
            </w:r>
            <w:r w:rsidR="00E75573">
              <w:rPr>
                <w:rFonts w:eastAsia="Calibri" w:cs="Times New Roman"/>
                <w:b/>
              </w:rPr>
              <w:t xml:space="preserve"> Dirección de aseo, ornato y medio ambiente, aasociado a servicios y servicio pais.</w:t>
            </w:r>
          </w:p>
          <w:p w14:paraId="06548EBC" w14:textId="77777777" w:rsidR="00684E28" w:rsidRPr="002A7265" w:rsidRDefault="00684E28" w:rsidP="00556FC2">
            <w:pPr>
              <w:rPr>
                <w:rFonts w:eastAsia="Calibri" w:cs="Times New Roman"/>
              </w:rPr>
            </w:pPr>
          </w:p>
        </w:tc>
      </w:tr>
      <w:tr w:rsidR="00684E28" w:rsidRPr="002A7265" w14:paraId="01A3FFBF" w14:textId="77777777" w:rsidTr="00684E28">
        <w:trPr>
          <w:trHeight w:val="717"/>
        </w:trPr>
        <w:tc>
          <w:tcPr>
            <w:tcW w:w="4579" w:type="dxa"/>
            <w:vAlign w:val="center"/>
          </w:tcPr>
          <w:p w14:paraId="50EE9DAA" w14:textId="747E52DA" w:rsidR="00684E28" w:rsidRPr="00E75573" w:rsidRDefault="00684E28" w:rsidP="00E75573">
            <w:pPr>
              <w:rPr>
                <w:rFonts w:eastAsia="Calibri"/>
                <w:b/>
              </w:rPr>
            </w:pPr>
            <w:r w:rsidRPr="00E75573">
              <w:rPr>
                <w:rFonts w:eastAsia="Calibri"/>
                <w:b/>
              </w:rPr>
              <w:t>Problema 9: Promover e Incentivar la T</w:t>
            </w:r>
            <w:r w:rsidR="00E75573">
              <w:rPr>
                <w:rFonts w:eastAsia="Calibri"/>
                <w:b/>
              </w:rPr>
              <w:t>enencia Responsable de Mascotas.</w:t>
            </w:r>
          </w:p>
        </w:tc>
        <w:tc>
          <w:tcPr>
            <w:tcW w:w="5609" w:type="dxa"/>
            <w:vAlign w:val="center"/>
          </w:tcPr>
          <w:p w14:paraId="0DD2E2BA" w14:textId="02ABE1BD" w:rsidR="00E75573" w:rsidRDefault="00E75573" w:rsidP="00E75573">
            <w:pPr>
              <w:rPr>
                <w:rFonts w:eastAsia="Calibri" w:cs="Times New Roman"/>
                <w:b/>
              </w:rPr>
            </w:pPr>
            <w:r>
              <w:rPr>
                <w:rFonts w:eastAsia="Calibri" w:cs="Times New Roman"/>
                <w:b/>
              </w:rPr>
              <w:t>Oferta E</w:t>
            </w:r>
            <w:r w:rsidRPr="00CD7AB9">
              <w:rPr>
                <w:rFonts w:eastAsia="Calibri" w:cs="Times New Roman"/>
                <w:b/>
              </w:rPr>
              <w:t>xistente:</w:t>
            </w:r>
            <w:r>
              <w:rPr>
                <w:rFonts w:eastAsia="Calibri" w:cs="Times New Roman"/>
                <w:b/>
              </w:rPr>
              <w:t xml:space="preserve">  Dirección de aseo, ornato y medio ambiente, aasociado a servicios y servicio pais.</w:t>
            </w:r>
          </w:p>
          <w:p w14:paraId="6D236343" w14:textId="77777777" w:rsidR="00684E28" w:rsidRDefault="00684E28" w:rsidP="00B0362A">
            <w:pPr>
              <w:rPr>
                <w:rFonts w:eastAsia="Calibri" w:cs="Times New Roman"/>
                <w:b/>
              </w:rPr>
            </w:pPr>
          </w:p>
        </w:tc>
      </w:tr>
      <w:tr w:rsidR="00684E28" w:rsidRPr="002A7265" w14:paraId="6845CBD7" w14:textId="77777777" w:rsidTr="00684E28">
        <w:trPr>
          <w:trHeight w:val="717"/>
        </w:trPr>
        <w:tc>
          <w:tcPr>
            <w:tcW w:w="4579" w:type="dxa"/>
            <w:vAlign w:val="center"/>
          </w:tcPr>
          <w:p w14:paraId="0B97065A" w14:textId="592593E7" w:rsidR="00684E28" w:rsidRPr="00E75573" w:rsidRDefault="00684E28" w:rsidP="00684E28">
            <w:pPr>
              <w:rPr>
                <w:rFonts w:eastAsia="Calibri"/>
                <w:b/>
              </w:rPr>
            </w:pPr>
            <w:r w:rsidRPr="00E75573">
              <w:rPr>
                <w:rFonts w:eastAsia="Calibri"/>
                <w:b/>
              </w:rPr>
              <w:t>Problema 10: Mejoramiento y mantención de la Iluminación Pública ( Proyecto FRIL).</w:t>
            </w:r>
          </w:p>
        </w:tc>
        <w:tc>
          <w:tcPr>
            <w:tcW w:w="5609" w:type="dxa"/>
            <w:vAlign w:val="center"/>
          </w:tcPr>
          <w:p w14:paraId="6E50B942" w14:textId="16FFCF5A" w:rsidR="00E75573" w:rsidRDefault="00E75573" w:rsidP="00E75573">
            <w:pPr>
              <w:rPr>
                <w:rFonts w:eastAsia="Calibri" w:cs="Times New Roman"/>
                <w:b/>
              </w:rPr>
            </w:pPr>
            <w:r>
              <w:rPr>
                <w:rFonts w:eastAsia="Calibri" w:cs="Times New Roman"/>
                <w:b/>
              </w:rPr>
              <w:t>Oferta E</w:t>
            </w:r>
            <w:r w:rsidRPr="00CD7AB9">
              <w:rPr>
                <w:rFonts w:eastAsia="Calibri" w:cs="Times New Roman"/>
                <w:b/>
              </w:rPr>
              <w:t>xistente:</w:t>
            </w:r>
            <w:r>
              <w:rPr>
                <w:rFonts w:eastAsia="Calibri" w:cs="Times New Roman"/>
                <w:b/>
              </w:rPr>
              <w:t xml:space="preserve"> Financiamiento a traves de fondos regionales</w:t>
            </w:r>
          </w:p>
          <w:p w14:paraId="3BDB5482" w14:textId="77777777" w:rsidR="00684E28" w:rsidRDefault="00684E28" w:rsidP="00B0362A">
            <w:pPr>
              <w:rPr>
                <w:rFonts w:eastAsia="Calibri" w:cs="Times New Roman"/>
                <w:b/>
              </w:rPr>
            </w:pPr>
          </w:p>
        </w:tc>
      </w:tr>
      <w:tr w:rsidR="00684E28" w:rsidRPr="002A7265" w14:paraId="5728AA17" w14:textId="77777777" w:rsidTr="00684E28">
        <w:trPr>
          <w:trHeight w:val="717"/>
        </w:trPr>
        <w:tc>
          <w:tcPr>
            <w:tcW w:w="4579" w:type="dxa"/>
            <w:vAlign w:val="center"/>
          </w:tcPr>
          <w:p w14:paraId="58A9D9B6" w14:textId="14AD586A" w:rsidR="00684E28" w:rsidRPr="00E75573" w:rsidRDefault="00684E28" w:rsidP="00E75573">
            <w:pPr>
              <w:rPr>
                <w:rFonts w:eastAsia="Calibri"/>
                <w:b/>
              </w:rPr>
            </w:pPr>
            <w:r w:rsidRPr="00E75573">
              <w:rPr>
                <w:rFonts w:eastAsia="Calibri"/>
                <w:b/>
              </w:rPr>
              <w:t xml:space="preserve">Problema </w:t>
            </w:r>
            <w:r w:rsidR="00E75573" w:rsidRPr="00E75573">
              <w:rPr>
                <w:rFonts w:eastAsia="Calibri"/>
                <w:b/>
              </w:rPr>
              <w:t xml:space="preserve">11: </w:t>
            </w:r>
            <w:r w:rsidRPr="00E75573">
              <w:rPr>
                <w:rFonts w:eastAsia="Calibri"/>
                <w:b/>
              </w:rPr>
              <w:t>Mejoramiento de las condiciones relativas a Tránsito.</w:t>
            </w:r>
          </w:p>
        </w:tc>
        <w:tc>
          <w:tcPr>
            <w:tcW w:w="5609" w:type="dxa"/>
            <w:vAlign w:val="center"/>
          </w:tcPr>
          <w:p w14:paraId="29E001F4" w14:textId="3F2903E4" w:rsidR="00E75573" w:rsidRDefault="00E75573" w:rsidP="00E75573">
            <w:pPr>
              <w:rPr>
                <w:rFonts w:eastAsia="Calibri" w:cs="Times New Roman"/>
                <w:b/>
              </w:rPr>
            </w:pPr>
            <w:r>
              <w:rPr>
                <w:rFonts w:eastAsia="Calibri" w:cs="Times New Roman"/>
                <w:b/>
              </w:rPr>
              <w:t>Oferta E</w:t>
            </w:r>
            <w:r w:rsidRPr="00CD7AB9">
              <w:rPr>
                <w:rFonts w:eastAsia="Calibri" w:cs="Times New Roman"/>
                <w:b/>
              </w:rPr>
              <w:t>xistente:</w:t>
            </w:r>
            <w:r w:rsidR="00DE5D77">
              <w:rPr>
                <w:rFonts w:eastAsia="Calibri" w:cs="Times New Roman"/>
                <w:b/>
              </w:rPr>
              <w:t xml:space="preserve"> Se cuenta con empresa a cargo de la mantención de vias públicas y maquinaria municipal para reparación de vias menores de dependencia local.</w:t>
            </w:r>
          </w:p>
          <w:p w14:paraId="0711F675" w14:textId="77777777" w:rsidR="00684E28" w:rsidRDefault="00684E28" w:rsidP="00B0362A">
            <w:pPr>
              <w:rPr>
                <w:rFonts w:eastAsia="Calibri" w:cs="Times New Roman"/>
                <w:b/>
              </w:rPr>
            </w:pPr>
          </w:p>
        </w:tc>
      </w:tr>
      <w:tr w:rsidR="00684E28" w:rsidRPr="002A7265" w14:paraId="353CB119" w14:textId="77777777" w:rsidTr="00684E28">
        <w:trPr>
          <w:trHeight w:val="717"/>
        </w:trPr>
        <w:tc>
          <w:tcPr>
            <w:tcW w:w="4579" w:type="dxa"/>
            <w:vAlign w:val="center"/>
          </w:tcPr>
          <w:p w14:paraId="4E12080D" w14:textId="102FB99C" w:rsidR="00684E28" w:rsidRPr="00E75573" w:rsidRDefault="00E75573" w:rsidP="00E75573">
            <w:pPr>
              <w:rPr>
                <w:rFonts w:eastAsia="Calibri"/>
                <w:b/>
              </w:rPr>
            </w:pPr>
            <w:r w:rsidRPr="00E75573">
              <w:rPr>
                <w:rFonts w:eastAsia="Calibri"/>
                <w:b/>
              </w:rPr>
              <w:t>Problema 12: Prevención en la comisión de delitos y participación ciudadana</w:t>
            </w:r>
          </w:p>
        </w:tc>
        <w:tc>
          <w:tcPr>
            <w:tcW w:w="5609" w:type="dxa"/>
            <w:vAlign w:val="center"/>
          </w:tcPr>
          <w:p w14:paraId="11B7B38D" w14:textId="087DB69B" w:rsidR="00E75573" w:rsidRDefault="00E75573" w:rsidP="00E75573">
            <w:pPr>
              <w:rPr>
                <w:rFonts w:eastAsia="Calibri" w:cs="Times New Roman"/>
                <w:b/>
              </w:rPr>
            </w:pPr>
            <w:r>
              <w:rPr>
                <w:rFonts w:eastAsia="Calibri" w:cs="Times New Roman"/>
                <w:b/>
              </w:rPr>
              <w:t>Oferta E</w:t>
            </w:r>
            <w:r w:rsidRPr="00CD7AB9">
              <w:rPr>
                <w:rFonts w:eastAsia="Calibri" w:cs="Times New Roman"/>
                <w:b/>
              </w:rPr>
              <w:t>xistente:</w:t>
            </w:r>
            <w:r w:rsidR="00DE5D77">
              <w:rPr>
                <w:rFonts w:eastAsia="Calibri" w:cs="Times New Roman"/>
                <w:b/>
              </w:rPr>
              <w:t xml:space="preserve"> Participación municipal, convenios vigentes con servicios, participación de carabineros y contacto con las organizaciones comunitarias.</w:t>
            </w:r>
          </w:p>
          <w:p w14:paraId="24CBB071" w14:textId="77777777" w:rsidR="00684E28" w:rsidRDefault="00684E28" w:rsidP="00B0362A">
            <w:pPr>
              <w:rPr>
                <w:rFonts w:eastAsia="Calibri" w:cs="Times New Roman"/>
                <w:b/>
              </w:rPr>
            </w:pPr>
          </w:p>
        </w:tc>
      </w:tr>
    </w:tbl>
    <w:p w14:paraId="5E999E28" w14:textId="77777777" w:rsidR="00A22217" w:rsidRPr="002A7265" w:rsidRDefault="00A22217" w:rsidP="00A22217">
      <w:pPr>
        <w:spacing w:line="240" w:lineRule="auto"/>
        <w:rPr>
          <w:b/>
          <w:sz w:val="28"/>
        </w:rPr>
      </w:pPr>
    </w:p>
    <w:p w14:paraId="4655462A" w14:textId="77777777" w:rsidR="00A22217" w:rsidRPr="002A7265" w:rsidRDefault="00A22217" w:rsidP="00A22217">
      <w:pPr>
        <w:spacing w:line="240" w:lineRule="auto"/>
        <w:rPr>
          <w:b/>
          <w:sz w:val="28"/>
        </w:rPr>
      </w:pPr>
    </w:p>
    <w:p w14:paraId="01DF408C" w14:textId="77777777" w:rsidR="00A22217" w:rsidRDefault="00A22217" w:rsidP="00A22217">
      <w:pPr>
        <w:rPr>
          <w:rStyle w:val="Ttulo1Car"/>
        </w:rPr>
        <w:sectPr w:rsidR="00A22217" w:rsidSect="0010632F">
          <w:pgSz w:w="12240" w:h="20160" w:code="5"/>
          <w:pgMar w:top="1417" w:right="1701" w:bottom="1417" w:left="1701" w:header="708" w:footer="708" w:gutter="0"/>
          <w:cols w:space="708"/>
          <w:docGrid w:linePitch="360"/>
        </w:sectPr>
      </w:pPr>
    </w:p>
    <w:p w14:paraId="6CBBF1A1" w14:textId="77777777" w:rsidR="00A22217" w:rsidRPr="00C43C7F" w:rsidRDefault="00A22217" w:rsidP="00416017">
      <w:pPr>
        <w:pStyle w:val="Ttulo1"/>
        <w:rPr>
          <w:rStyle w:val="Ttulo1Car"/>
          <w:b/>
          <w:caps/>
        </w:rPr>
      </w:pPr>
      <w:r w:rsidRPr="00C43C7F">
        <w:rPr>
          <w:rStyle w:val="Ttulo1Car"/>
          <w:b/>
          <w:caps/>
        </w:rPr>
        <w:lastRenderedPageBreak/>
        <w:t>Pl</w:t>
      </w:r>
      <w:r w:rsidR="00340466" w:rsidRPr="00C43C7F">
        <w:rPr>
          <w:rStyle w:val="Ttulo1Car"/>
          <w:b/>
          <w:caps/>
        </w:rPr>
        <w:t xml:space="preserve">an Comunal de Seguridad Pública. </w:t>
      </w:r>
    </w:p>
    <w:p w14:paraId="0131A53B" w14:textId="77777777" w:rsidR="00340466" w:rsidRDefault="00340466" w:rsidP="00340466">
      <w:pPr>
        <w:rPr>
          <w:i/>
        </w:rPr>
      </w:pPr>
    </w:p>
    <w:p w14:paraId="689C76AA" w14:textId="77777777" w:rsidR="00340466" w:rsidRDefault="00340466" w:rsidP="006370F4">
      <w:pPr>
        <w:pStyle w:val="Ttulo2"/>
        <w:numPr>
          <w:ilvl w:val="0"/>
          <w:numId w:val="5"/>
        </w:numPr>
      </w:pPr>
      <w:r>
        <w:t>Matriz de Plan</w:t>
      </w:r>
    </w:p>
    <w:p w14:paraId="5581345F" w14:textId="77777777" w:rsidR="00340466" w:rsidRDefault="00340466" w:rsidP="00340466">
      <w:pPr>
        <w:rPr>
          <w:i/>
        </w:rPr>
      </w:pPr>
    </w:p>
    <w:p w14:paraId="49EE8D2C" w14:textId="77777777" w:rsidR="00A22217" w:rsidRPr="00340466" w:rsidRDefault="00A22217" w:rsidP="00A22217">
      <w:pPr>
        <w:pStyle w:val="Prrafodelista"/>
        <w:ind w:left="705"/>
        <w:rPr>
          <w:b/>
          <w:i/>
          <w:sz w:val="28"/>
        </w:rPr>
      </w:pPr>
      <w:bookmarkStart w:id="0" w:name="_GoBack"/>
      <w:bookmarkEnd w:id="0"/>
    </w:p>
    <w:tbl>
      <w:tblPr>
        <w:tblpPr w:leftFromText="141" w:rightFromText="141" w:horzAnchor="page" w:tblpX="1488"/>
        <w:tblW w:w="17298" w:type="dxa"/>
        <w:tblLayout w:type="fixed"/>
        <w:tblCellMar>
          <w:left w:w="70" w:type="dxa"/>
          <w:right w:w="70" w:type="dxa"/>
        </w:tblCellMar>
        <w:tblLook w:val="04A0" w:firstRow="1" w:lastRow="0" w:firstColumn="1" w:lastColumn="0" w:noHBand="0" w:noVBand="1"/>
      </w:tblPr>
      <w:tblGrid>
        <w:gridCol w:w="2800"/>
        <w:gridCol w:w="1893"/>
        <w:gridCol w:w="2167"/>
        <w:gridCol w:w="1235"/>
        <w:gridCol w:w="2605"/>
        <w:gridCol w:w="1648"/>
        <w:gridCol w:w="3732"/>
        <w:gridCol w:w="1218"/>
      </w:tblGrid>
      <w:tr w:rsidR="00D96DE7" w:rsidRPr="00D96DE7" w14:paraId="38722F5E" w14:textId="77777777" w:rsidTr="00D96DE7">
        <w:trPr>
          <w:trHeight w:val="300"/>
        </w:trPr>
        <w:tc>
          <w:tcPr>
            <w:tcW w:w="2800" w:type="dxa"/>
            <w:tcBorders>
              <w:top w:val="nil"/>
              <w:left w:val="nil"/>
              <w:bottom w:val="nil"/>
              <w:right w:val="nil"/>
            </w:tcBorders>
            <w:shd w:val="clear" w:color="auto" w:fill="auto"/>
            <w:vAlign w:val="center"/>
            <w:hideMark/>
          </w:tcPr>
          <w:p w14:paraId="2BBB59C2"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4060" w:type="dxa"/>
            <w:gridSpan w:val="2"/>
            <w:tcBorders>
              <w:top w:val="nil"/>
              <w:left w:val="nil"/>
              <w:bottom w:val="nil"/>
              <w:right w:val="nil"/>
            </w:tcBorders>
            <w:shd w:val="clear" w:color="auto" w:fill="auto"/>
            <w:vAlign w:val="center"/>
            <w:hideMark/>
          </w:tcPr>
          <w:p w14:paraId="4D6F27D7"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3840" w:type="dxa"/>
            <w:gridSpan w:val="2"/>
            <w:tcBorders>
              <w:top w:val="nil"/>
              <w:left w:val="nil"/>
              <w:bottom w:val="nil"/>
              <w:right w:val="nil"/>
            </w:tcBorders>
            <w:shd w:val="clear" w:color="auto" w:fill="auto"/>
            <w:vAlign w:val="center"/>
            <w:hideMark/>
          </w:tcPr>
          <w:p w14:paraId="3C583E12"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5380" w:type="dxa"/>
            <w:gridSpan w:val="2"/>
            <w:tcBorders>
              <w:top w:val="nil"/>
              <w:left w:val="nil"/>
              <w:bottom w:val="nil"/>
              <w:right w:val="nil"/>
            </w:tcBorders>
            <w:shd w:val="clear" w:color="auto" w:fill="auto"/>
            <w:vAlign w:val="center"/>
            <w:hideMark/>
          </w:tcPr>
          <w:p w14:paraId="2051FFA6"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1218" w:type="dxa"/>
            <w:tcBorders>
              <w:top w:val="nil"/>
              <w:left w:val="nil"/>
              <w:bottom w:val="nil"/>
              <w:right w:val="nil"/>
            </w:tcBorders>
            <w:shd w:val="clear" w:color="auto" w:fill="auto"/>
            <w:vAlign w:val="center"/>
            <w:hideMark/>
          </w:tcPr>
          <w:p w14:paraId="04C9453F"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r>
      <w:tr w:rsidR="00D96DE7" w:rsidRPr="00D96DE7" w14:paraId="244804A4" w14:textId="77777777" w:rsidTr="00D96DE7">
        <w:trPr>
          <w:trHeight w:val="300"/>
        </w:trPr>
        <w:tc>
          <w:tcPr>
            <w:tcW w:w="17298" w:type="dxa"/>
            <w:gridSpan w:val="8"/>
            <w:tcBorders>
              <w:top w:val="nil"/>
              <w:left w:val="nil"/>
              <w:bottom w:val="nil"/>
              <w:right w:val="nil"/>
            </w:tcBorders>
            <w:shd w:val="clear" w:color="auto" w:fill="auto"/>
            <w:vAlign w:val="center"/>
            <w:hideMark/>
          </w:tcPr>
          <w:p w14:paraId="0F900CCE" w14:textId="77777777" w:rsidR="00D96DE7" w:rsidRPr="00D96DE7" w:rsidRDefault="00D96DE7" w:rsidP="00D96DE7">
            <w:pPr>
              <w:spacing w:line="240" w:lineRule="auto"/>
              <w:jc w:val="center"/>
              <w:rPr>
                <w:rFonts w:ascii="Arial" w:eastAsia="Times New Roman" w:hAnsi="Arial" w:cs="Arial"/>
                <w:b/>
                <w:bCs/>
                <w:sz w:val="24"/>
                <w:szCs w:val="24"/>
                <w:lang w:val="es-ES_tradnl" w:eastAsia="es-ES"/>
              </w:rPr>
            </w:pPr>
            <w:r w:rsidRPr="00D96DE7">
              <w:rPr>
                <w:rFonts w:ascii="Arial" w:eastAsia="Times New Roman" w:hAnsi="Arial" w:cs="Arial"/>
                <w:b/>
                <w:bCs/>
                <w:sz w:val="24"/>
                <w:szCs w:val="24"/>
                <w:lang w:val="es-ES_tradnl" w:eastAsia="es-ES"/>
              </w:rPr>
              <w:t>PROGRAMA PLAN COMUNAL DE SEGURIDAD PÚBLICA</w:t>
            </w:r>
          </w:p>
        </w:tc>
      </w:tr>
      <w:tr w:rsidR="00D96DE7" w:rsidRPr="00D96DE7" w14:paraId="28E6FD1B" w14:textId="77777777" w:rsidTr="00D96DE7">
        <w:trPr>
          <w:trHeight w:val="300"/>
        </w:trPr>
        <w:tc>
          <w:tcPr>
            <w:tcW w:w="17298" w:type="dxa"/>
            <w:gridSpan w:val="8"/>
            <w:tcBorders>
              <w:top w:val="nil"/>
              <w:left w:val="nil"/>
              <w:bottom w:val="nil"/>
              <w:right w:val="nil"/>
            </w:tcBorders>
            <w:shd w:val="clear" w:color="auto" w:fill="auto"/>
            <w:vAlign w:val="center"/>
            <w:hideMark/>
          </w:tcPr>
          <w:p w14:paraId="79E6DE31" w14:textId="77777777" w:rsidR="00D96DE7" w:rsidRPr="00D96DE7" w:rsidRDefault="00D96DE7" w:rsidP="00D96DE7">
            <w:pPr>
              <w:spacing w:line="240" w:lineRule="auto"/>
              <w:jc w:val="center"/>
              <w:rPr>
                <w:rFonts w:ascii="Arial" w:eastAsia="Times New Roman" w:hAnsi="Arial" w:cs="Arial"/>
                <w:i/>
                <w:iCs/>
                <w:sz w:val="24"/>
                <w:szCs w:val="24"/>
                <w:lang w:val="es-ES_tradnl" w:eastAsia="es-ES"/>
              </w:rPr>
            </w:pPr>
          </w:p>
        </w:tc>
      </w:tr>
      <w:tr w:rsidR="00D96DE7" w:rsidRPr="00D96DE7" w14:paraId="592DA1D7" w14:textId="77777777" w:rsidTr="00D96DE7">
        <w:trPr>
          <w:trHeight w:val="300"/>
        </w:trPr>
        <w:tc>
          <w:tcPr>
            <w:tcW w:w="17298" w:type="dxa"/>
            <w:gridSpan w:val="8"/>
            <w:tcBorders>
              <w:top w:val="nil"/>
              <w:left w:val="nil"/>
              <w:bottom w:val="nil"/>
              <w:right w:val="nil"/>
            </w:tcBorders>
            <w:shd w:val="clear" w:color="auto" w:fill="auto"/>
            <w:vAlign w:val="center"/>
            <w:hideMark/>
          </w:tcPr>
          <w:p w14:paraId="4088BFAA" w14:textId="77777777" w:rsidR="00D96DE7" w:rsidRPr="00D96DE7" w:rsidRDefault="00D96DE7" w:rsidP="00D96DE7">
            <w:pPr>
              <w:spacing w:line="240" w:lineRule="auto"/>
              <w:jc w:val="center"/>
              <w:rPr>
                <w:rFonts w:ascii="Arial" w:eastAsia="Times New Roman" w:hAnsi="Arial" w:cs="Arial"/>
                <w:b/>
                <w:bCs/>
                <w:sz w:val="24"/>
                <w:szCs w:val="24"/>
                <w:lang w:val="es-ES_tradnl" w:eastAsia="es-ES"/>
              </w:rPr>
            </w:pPr>
          </w:p>
        </w:tc>
      </w:tr>
      <w:tr w:rsidR="00D96DE7" w:rsidRPr="00D96DE7" w14:paraId="23670E9E" w14:textId="77777777" w:rsidTr="00D96DE7">
        <w:trPr>
          <w:trHeight w:val="300"/>
        </w:trPr>
        <w:tc>
          <w:tcPr>
            <w:tcW w:w="2800" w:type="dxa"/>
            <w:tcBorders>
              <w:top w:val="nil"/>
              <w:left w:val="nil"/>
              <w:bottom w:val="nil"/>
              <w:right w:val="nil"/>
            </w:tcBorders>
            <w:shd w:val="clear" w:color="auto" w:fill="auto"/>
            <w:vAlign w:val="center"/>
            <w:hideMark/>
          </w:tcPr>
          <w:p w14:paraId="46A6A114"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1893" w:type="dxa"/>
            <w:tcBorders>
              <w:top w:val="nil"/>
              <w:left w:val="nil"/>
              <w:bottom w:val="nil"/>
              <w:right w:val="nil"/>
            </w:tcBorders>
            <w:shd w:val="clear" w:color="auto" w:fill="auto"/>
            <w:vAlign w:val="center"/>
            <w:hideMark/>
          </w:tcPr>
          <w:p w14:paraId="017E4C4B"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3402" w:type="dxa"/>
            <w:gridSpan w:val="2"/>
            <w:tcBorders>
              <w:top w:val="nil"/>
              <w:left w:val="nil"/>
              <w:bottom w:val="nil"/>
              <w:right w:val="nil"/>
            </w:tcBorders>
            <w:shd w:val="clear" w:color="auto" w:fill="auto"/>
            <w:vAlign w:val="center"/>
            <w:hideMark/>
          </w:tcPr>
          <w:p w14:paraId="65418C6C"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4253" w:type="dxa"/>
            <w:gridSpan w:val="2"/>
            <w:tcBorders>
              <w:top w:val="nil"/>
              <w:left w:val="nil"/>
              <w:bottom w:val="nil"/>
              <w:right w:val="nil"/>
            </w:tcBorders>
            <w:shd w:val="clear" w:color="auto" w:fill="auto"/>
            <w:vAlign w:val="center"/>
            <w:hideMark/>
          </w:tcPr>
          <w:p w14:paraId="1EB4E766"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4950" w:type="dxa"/>
            <w:gridSpan w:val="2"/>
            <w:tcBorders>
              <w:top w:val="nil"/>
              <w:left w:val="nil"/>
              <w:bottom w:val="nil"/>
              <w:right w:val="nil"/>
            </w:tcBorders>
            <w:shd w:val="clear" w:color="auto" w:fill="auto"/>
            <w:vAlign w:val="center"/>
            <w:hideMark/>
          </w:tcPr>
          <w:p w14:paraId="1D1E0308"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r>
      <w:tr w:rsidR="00D96DE7" w:rsidRPr="00D96DE7" w14:paraId="1F500A58" w14:textId="77777777" w:rsidTr="00D905E9">
        <w:trPr>
          <w:trHeight w:val="600"/>
        </w:trPr>
        <w:tc>
          <w:tcPr>
            <w:tcW w:w="2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A88C87" w14:textId="77777777" w:rsidR="00D96DE7" w:rsidRPr="00D96DE7" w:rsidRDefault="00D96DE7" w:rsidP="00D96DE7">
            <w:pPr>
              <w:spacing w:line="240" w:lineRule="auto"/>
              <w:jc w:val="center"/>
              <w:rPr>
                <w:rFonts w:ascii="Arial" w:eastAsia="Times New Roman" w:hAnsi="Arial" w:cs="Arial"/>
                <w:b/>
                <w:bCs/>
                <w:color w:val="000000"/>
                <w:sz w:val="24"/>
                <w:szCs w:val="24"/>
                <w:lang w:val="es-ES_tradnl" w:eastAsia="es-ES"/>
              </w:rPr>
            </w:pPr>
            <w:r w:rsidRPr="00D96DE7">
              <w:rPr>
                <w:rFonts w:ascii="Arial" w:eastAsia="Times New Roman" w:hAnsi="Arial" w:cs="Arial"/>
                <w:b/>
                <w:bCs/>
                <w:color w:val="000000"/>
                <w:sz w:val="24"/>
                <w:szCs w:val="24"/>
                <w:lang w:val="es-ES_tradnl" w:eastAsia="es-ES"/>
              </w:rPr>
              <w:t>FIN</w:t>
            </w:r>
          </w:p>
        </w:tc>
        <w:tc>
          <w:tcPr>
            <w:tcW w:w="1893" w:type="dxa"/>
            <w:tcBorders>
              <w:top w:val="single" w:sz="4" w:space="0" w:color="auto"/>
              <w:left w:val="nil"/>
              <w:right w:val="single" w:sz="4" w:space="0" w:color="auto"/>
            </w:tcBorders>
            <w:shd w:val="clear" w:color="000000" w:fill="D9D9D9"/>
            <w:vAlign w:val="center"/>
            <w:hideMark/>
          </w:tcPr>
          <w:p w14:paraId="3423FBAC" w14:textId="77777777" w:rsidR="00D96DE7" w:rsidRPr="00D96DE7" w:rsidRDefault="00D96DE7" w:rsidP="00D96DE7">
            <w:pPr>
              <w:spacing w:line="240" w:lineRule="auto"/>
              <w:jc w:val="center"/>
              <w:rPr>
                <w:rFonts w:ascii="Arial" w:eastAsia="Times New Roman" w:hAnsi="Arial" w:cs="Arial"/>
                <w:b/>
                <w:bCs/>
                <w:color w:val="000000"/>
                <w:sz w:val="24"/>
                <w:szCs w:val="24"/>
                <w:lang w:val="es-ES_tradnl" w:eastAsia="es-ES"/>
              </w:rPr>
            </w:pPr>
            <w:r w:rsidRPr="00D96DE7">
              <w:rPr>
                <w:rFonts w:ascii="Arial" w:eastAsia="Times New Roman" w:hAnsi="Arial" w:cs="Arial"/>
                <w:b/>
                <w:bCs/>
                <w:color w:val="000000"/>
                <w:sz w:val="24"/>
                <w:szCs w:val="24"/>
                <w:lang w:val="es-ES_tradnl" w:eastAsia="es-ES"/>
              </w:rPr>
              <w:t>PROPÓSITO</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14:paraId="637ACD26" w14:textId="77777777" w:rsidR="00D96DE7" w:rsidRPr="00D96DE7" w:rsidRDefault="00D96DE7" w:rsidP="00D96DE7">
            <w:pPr>
              <w:spacing w:line="240" w:lineRule="auto"/>
              <w:jc w:val="center"/>
              <w:rPr>
                <w:rFonts w:ascii="Arial" w:eastAsia="Times New Roman" w:hAnsi="Arial" w:cs="Arial"/>
                <w:b/>
                <w:bCs/>
                <w:color w:val="000000"/>
                <w:sz w:val="24"/>
                <w:szCs w:val="24"/>
                <w:lang w:val="es-ES_tradnl" w:eastAsia="es-ES"/>
              </w:rPr>
            </w:pPr>
            <w:r w:rsidRPr="00D96DE7">
              <w:rPr>
                <w:rFonts w:ascii="Arial" w:eastAsia="Times New Roman" w:hAnsi="Arial" w:cs="Arial"/>
                <w:b/>
                <w:bCs/>
                <w:color w:val="000000"/>
                <w:sz w:val="24"/>
                <w:szCs w:val="24"/>
                <w:lang w:val="es-ES_tradnl" w:eastAsia="es-ES"/>
              </w:rPr>
              <w:t>COMPONENTES/</w:t>
            </w:r>
            <w:r w:rsidRPr="00D96DE7">
              <w:rPr>
                <w:rFonts w:ascii="Arial" w:eastAsia="Times New Roman" w:hAnsi="Arial" w:cs="Arial"/>
                <w:b/>
                <w:bCs/>
                <w:color w:val="000000"/>
                <w:sz w:val="24"/>
                <w:szCs w:val="24"/>
                <w:lang w:val="es-ES_tradnl" w:eastAsia="es-ES"/>
              </w:rPr>
              <w:br/>
              <w:t>OBJETIVOS ESPECÍFICOS</w:t>
            </w:r>
          </w:p>
        </w:tc>
        <w:tc>
          <w:tcPr>
            <w:tcW w:w="4253" w:type="dxa"/>
            <w:gridSpan w:val="2"/>
            <w:tcBorders>
              <w:top w:val="single" w:sz="4" w:space="0" w:color="auto"/>
              <w:left w:val="nil"/>
              <w:bottom w:val="single" w:sz="4" w:space="0" w:color="auto"/>
              <w:right w:val="single" w:sz="4" w:space="0" w:color="auto"/>
            </w:tcBorders>
            <w:shd w:val="clear" w:color="000000" w:fill="D9D9D9"/>
            <w:vAlign w:val="center"/>
            <w:hideMark/>
          </w:tcPr>
          <w:p w14:paraId="791D1892" w14:textId="77777777" w:rsidR="00D96DE7" w:rsidRPr="00D96DE7" w:rsidRDefault="00D96DE7" w:rsidP="00D96DE7">
            <w:pPr>
              <w:spacing w:line="240" w:lineRule="auto"/>
              <w:jc w:val="center"/>
              <w:rPr>
                <w:rFonts w:ascii="Arial" w:eastAsia="Times New Roman" w:hAnsi="Arial" w:cs="Arial"/>
                <w:b/>
                <w:bCs/>
                <w:color w:val="000000"/>
                <w:sz w:val="24"/>
                <w:szCs w:val="24"/>
                <w:lang w:val="es-ES_tradnl" w:eastAsia="es-ES"/>
              </w:rPr>
            </w:pPr>
            <w:r w:rsidRPr="00D96DE7">
              <w:rPr>
                <w:rFonts w:ascii="Arial" w:eastAsia="Times New Roman" w:hAnsi="Arial" w:cs="Arial"/>
                <w:b/>
                <w:bCs/>
                <w:color w:val="000000"/>
                <w:sz w:val="24"/>
                <w:szCs w:val="24"/>
                <w:lang w:val="es-ES_tradnl" w:eastAsia="es-ES"/>
              </w:rPr>
              <w:t xml:space="preserve"> PROYECTOS Y/O INICIATIVAS</w:t>
            </w:r>
          </w:p>
        </w:tc>
        <w:tc>
          <w:tcPr>
            <w:tcW w:w="4950" w:type="dxa"/>
            <w:gridSpan w:val="2"/>
            <w:tcBorders>
              <w:top w:val="single" w:sz="4" w:space="0" w:color="auto"/>
              <w:left w:val="nil"/>
              <w:bottom w:val="single" w:sz="4" w:space="0" w:color="auto"/>
              <w:right w:val="single" w:sz="4" w:space="0" w:color="auto"/>
            </w:tcBorders>
            <w:shd w:val="clear" w:color="000000" w:fill="D9D9D9"/>
            <w:vAlign w:val="center"/>
            <w:hideMark/>
          </w:tcPr>
          <w:p w14:paraId="6C449D36" w14:textId="77777777" w:rsidR="00D96DE7" w:rsidRPr="00D96DE7" w:rsidRDefault="00D96DE7" w:rsidP="00D96DE7">
            <w:pPr>
              <w:spacing w:line="240" w:lineRule="auto"/>
              <w:jc w:val="center"/>
              <w:rPr>
                <w:rFonts w:ascii="Arial" w:eastAsia="Times New Roman" w:hAnsi="Arial" w:cs="Arial"/>
                <w:b/>
                <w:bCs/>
                <w:color w:val="000000"/>
                <w:sz w:val="24"/>
                <w:szCs w:val="24"/>
                <w:lang w:val="es-ES_tradnl" w:eastAsia="es-ES"/>
              </w:rPr>
            </w:pPr>
            <w:r w:rsidRPr="00D96DE7">
              <w:rPr>
                <w:rFonts w:ascii="Arial" w:eastAsia="Times New Roman" w:hAnsi="Arial" w:cs="Arial"/>
                <w:b/>
                <w:bCs/>
                <w:color w:val="000000"/>
                <w:sz w:val="24"/>
                <w:szCs w:val="24"/>
                <w:lang w:val="es-ES_tradnl" w:eastAsia="es-ES"/>
              </w:rPr>
              <w:t xml:space="preserve"> Actor(es) Responsables</w:t>
            </w:r>
          </w:p>
        </w:tc>
      </w:tr>
      <w:tr w:rsidR="00D96DE7" w:rsidRPr="00D96DE7" w14:paraId="34C67238" w14:textId="77777777" w:rsidTr="00D905E9">
        <w:trPr>
          <w:trHeight w:val="992"/>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14:paraId="5CA990D5"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r w:rsidRPr="00D96DE7">
              <w:rPr>
                <w:rFonts w:ascii="Arial" w:eastAsia="Times New Roman" w:hAnsi="Arial" w:cs="Arial"/>
                <w:color w:val="000000"/>
                <w:sz w:val="24"/>
                <w:szCs w:val="24"/>
                <w:lang w:val="es-ES_tradnl" w:eastAsia="es-ES"/>
              </w:rPr>
              <w:t>Diseñar, implementar y evaluar medidas de prevención en materias de seguridad y protección ciudadana destinadas a mejorar la calidad de vida y el desarrollo integral de los(as) vecinos(as), a través de un enfoque territorial que facilite la participación comunitaria y articule la oferta local existente de manera oportuna, eficaz, efectiva y eficiente.</w:t>
            </w:r>
          </w:p>
        </w:tc>
        <w:tc>
          <w:tcPr>
            <w:tcW w:w="1893" w:type="dxa"/>
            <w:vMerge w:val="restart"/>
            <w:tcBorders>
              <w:left w:val="single" w:sz="4" w:space="0" w:color="auto"/>
              <w:bottom w:val="single" w:sz="4" w:space="0" w:color="auto"/>
              <w:right w:val="single" w:sz="4" w:space="0" w:color="auto"/>
            </w:tcBorders>
            <w:shd w:val="clear" w:color="auto" w:fill="auto"/>
            <w:vAlign w:val="center"/>
            <w:hideMark/>
          </w:tcPr>
          <w:p w14:paraId="7026246D"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r w:rsidRPr="00D96DE7">
              <w:rPr>
                <w:rFonts w:ascii="Arial" w:eastAsia="Times New Roman" w:hAnsi="Arial" w:cs="Arial"/>
                <w:color w:val="000000"/>
                <w:sz w:val="24"/>
                <w:szCs w:val="24"/>
                <w:lang w:val="es-ES_tradnl" w:eastAsia="es-ES"/>
              </w:rPr>
              <w:t>Desarrollar estrategias integrales para mejorar la convivencia y prevenir la violencia y el delito en la comuna.</w:t>
            </w:r>
          </w:p>
        </w:tc>
        <w:tc>
          <w:tcPr>
            <w:tcW w:w="3402" w:type="dxa"/>
            <w:gridSpan w:val="2"/>
            <w:tcBorders>
              <w:top w:val="nil"/>
              <w:left w:val="nil"/>
              <w:bottom w:val="nil"/>
              <w:right w:val="single" w:sz="4" w:space="0" w:color="auto"/>
            </w:tcBorders>
            <w:shd w:val="clear" w:color="auto" w:fill="auto"/>
            <w:vAlign w:val="center"/>
            <w:hideMark/>
          </w:tcPr>
          <w:p w14:paraId="02505CC4"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1.-Protocolizar  tema  encargado de Seguridad Pública</w:t>
            </w:r>
          </w:p>
        </w:tc>
        <w:tc>
          <w:tcPr>
            <w:tcW w:w="4253" w:type="dxa"/>
            <w:gridSpan w:val="2"/>
            <w:tcBorders>
              <w:top w:val="nil"/>
              <w:left w:val="nil"/>
              <w:bottom w:val="single" w:sz="4" w:space="0" w:color="auto"/>
              <w:right w:val="single" w:sz="4" w:space="0" w:color="auto"/>
            </w:tcBorders>
            <w:shd w:val="clear" w:color="auto" w:fill="auto"/>
            <w:vAlign w:val="center"/>
            <w:hideMark/>
          </w:tcPr>
          <w:p w14:paraId="600385B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Coordinar, Asesorar y Dirigir las estrategias de seguridad pública que se implementen en la  comuna.</w:t>
            </w:r>
          </w:p>
        </w:tc>
        <w:tc>
          <w:tcPr>
            <w:tcW w:w="4950" w:type="dxa"/>
            <w:gridSpan w:val="2"/>
            <w:tcBorders>
              <w:top w:val="nil"/>
              <w:left w:val="nil"/>
              <w:bottom w:val="single" w:sz="4" w:space="0" w:color="auto"/>
              <w:right w:val="single" w:sz="4" w:space="0" w:color="auto"/>
            </w:tcBorders>
            <w:shd w:val="clear" w:color="auto" w:fill="auto"/>
            <w:vAlign w:val="center"/>
            <w:hideMark/>
          </w:tcPr>
          <w:p w14:paraId="022DDEBC"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Alcalde, Encargado de Seguridad Pública </w:t>
            </w:r>
          </w:p>
        </w:tc>
      </w:tr>
      <w:tr w:rsidR="00D96DE7" w:rsidRPr="00D96DE7" w14:paraId="5E7F568C"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3C18905C"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566E4E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27673BD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w:t>
            </w:r>
          </w:p>
        </w:tc>
        <w:tc>
          <w:tcPr>
            <w:tcW w:w="4253" w:type="dxa"/>
            <w:gridSpan w:val="2"/>
            <w:tcBorders>
              <w:top w:val="nil"/>
              <w:left w:val="nil"/>
              <w:bottom w:val="single" w:sz="4" w:space="0" w:color="auto"/>
              <w:right w:val="single" w:sz="4" w:space="0" w:color="auto"/>
            </w:tcBorders>
            <w:shd w:val="clear" w:color="auto" w:fill="auto"/>
            <w:vAlign w:val="center"/>
            <w:hideMark/>
          </w:tcPr>
          <w:p w14:paraId="3E6F9879"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2.- Coordinación directa con Carabineros, PDI, Gobernación, vialidad y  Ministerio Público en materias pertinentes, entre otros </w:t>
            </w:r>
          </w:p>
        </w:tc>
        <w:tc>
          <w:tcPr>
            <w:tcW w:w="4950" w:type="dxa"/>
            <w:gridSpan w:val="2"/>
            <w:tcBorders>
              <w:top w:val="nil"/>
              <w:left w:val="nil"/>
              <w:bottom w:val="single" w:sz="4" w:space="0" w:color="auto"/>
              <w:right w:val="single" w:sz="4" w:space="0" w:color="auto"/>
            </w:tcBorders>
            <w:shd w:val="clear" w:color="auto" w:fill="auto"/>
            <w:vAlign w:val="center"/>
            <w:hideMark/>
          </w:tcPr>
          <w:p w14:paraId="5A392CFA"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w:t>
            </w:r>
          </w:p>
        </w:tc>
      </w:tr>
      <w:tr w:rsidR="00D96DE7" w:rsidRPr="00D96DE7" w14:paraId="4B0DC902"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56282FFF"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EC61C22"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321DAA"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Adquisición de Equipamiento municipal destinado a la Seguridad Pública</w:t>
            </w: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A8F061" w14:textId="2ABA91E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1.-Gestionar  fondos para la </w:t>
            </w:r>
            <w:r w:rsidR="00E20FFC" w:rsidRPr="00D96DE7">
              <w:rPr>
                <w:rFonts w:ascii="Arial" w:eastAsia="Times New Roman" w:hAnsi="Arial" w:cs="Arial"/>
                <w:sz w:val="24"/>
                <w:szCs w:val="24"/>
                <w:lang w:val="es-ES_tradnl" w:eastAsia="es-ES"/>
              </w:rPr>
              <w:t>adquisición</w:t>
            </w:r>
            <w:r w:rsidRPr="00D96DE7">
              <w:rPr>
                <w:rFonts w:ascii="Arial" w:eastAsia="Times New Roman" w:hAnsi="Arial" w:cs="Arial"/>
                <w:sz w:val="24"/>
                <w:szCs w:val="24"/>
                <w:lang w:val="es-ES_tradnl" w:eastAsia="es-ES"/>
              </w:rPr>
              <w:t xml:space="preserve"> de </w:t>
            </w:r>
            <w:r w:rsidR="00E20FFC" w:rsidRPr="00D96DE7">
              <w:rPr>
                <w:rFonts w:ascii="Arial" w:eastAsia="Times New Roman" w:hAnsi="Arial" w:cs="Arial"/>
                <w:sz w:val="24"/>
                <w:szCs w:val="24"/>
                <w:lang w:val="es-ES_tradnl" w:eastAsia="es-ES"/>
              </w:rPr>
              <w:t>vehículo</w:t>
            </w:r>
            <w:r w:rsidRPr="00D96DE7">
              <w:rPr>
                <w:rFonts w:ascii="Arial" w:eastAsia="Times New Roman" w:hAnsi="Arial" w:cs="Arial"/>
                <w:sz w:val="24"/>
                <w:szCs w:val="24"/>
                <w:lang w:val="es-ES_tradnl" w:eastAsia="es-ES"/>
              </w:rPr>
              <w:t xml:space="preserve"> </w:t>
            </w:r>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1A8930"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Administración Municipal, SECPLAC</w:t>
            </w:r>
          </w:p>
        </w:tc>
      </w:tr>
      <w:tr w:rsidR="00D96DE7" w:rsidRPr="00D96DE7" w14:paraId="4DB2AA16"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6AE53202"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5BC6039"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56C46151"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46D64EF2"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269F70AF"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7DBA8963"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5A33F6E4"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6936E0F"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F1F823"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3-.Crear  la coordinación </w:t>
            </w:r>
            <w:proofErr w:type="spellStart"/>
            <w:r w:rsidRPr="00D96DE7">
              <w:rPr>
                <w:rFonts w:ascii="Arial" w:eastAsia="Times New Roman" w:hAnsi="Arial" w:cs="Arial"/>
                <w:sz w:val="24"/>
                <w:szCs w:val="24"/>
                <w:lang w:val="es-ES_tradnl" w:eastAsia="es-ES"/>
              </w:rPr>
              <w:t>intra</w:t>
            </w:r>
            <w:proofErr w:type="spellEnd"/>
            <w:r w:rsidRPr="00D96DE7">
              <w:rPr>
                <w:rFonts w:ascii="Arial" w:eastAsia="Times New Roman" w:hAnsi="Arial" w:cs="Arial"/>
                <w:sz w:val="24"/>
                <w:szCs w:val="24"/>
                <w:lang w:val="es-ES_tradnl" w:eastAsia="es-ES"/>
              </w:rPr>
              <w:t xml:space="preserve"> municipal para la articulación de acciones en materia de seguridad y convivencia.</w:t>
            </w:r>
          </w:p>
        </w:tc>
        <w:tc>
          <w:tcPr>
            <w:tcW w:w="4253" w:type="dxa"/>
            <w:gridSpan w:val="2"/>
            <w:tcBorders>
              <w:top w:val="nil"/>
              <w:left w:val="nil"/>
              <w:bottom w:val="single" w:sz="4" w:space="0" w:color="auto"/>
              <w:right w:val="single" w:sz="4" w:space="0" w:color="auto"/>
            </w:tcBorders>
            <w:shd w:val="clear" w:color="auto" w:fill="auto"/>
            <w:vAlign w:val="center"/>
            <w:hideMark/>
          </w:tcPr>
          <w:p w14:paraId="4DC92384"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Charla institucional/ concientizar  a los  distintos departamentos  del municipio sobre los principios orientadores de Seguridad Pública.</w:t>
            </w:r>
          </w:p>
        </w:tc>
        <w:tc>
          <w:tcPr>
            <w:tcW w:w="4950" w:type="dxa"/>
            <w:gridSpan w:val="2"/>
            <w:tcBorders>
              <w:top w:val="nil"/>
              <w:left w:val="nil"/>
              <w:bottom w:val="single" w:sz="4" w:space="0" w:color="auto"/>
              <w:right w:val="single" w:sz="4" w:space="0" w:color="auto"/>
            </w:tcBorders>
            <w:shd w:val="clear" w:color="auto" w:fill="auto"/>
            <w:vAlign w:val="center"/>
            <w:hideMark/>
          </w:tcPr>
          <w:p w14:paraId="38645FC3"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Alcalde, ESP, Consejo </w:t>
            </w:r>
            <w:proofErr w:type="spellStart"/>
            <w:r w:rsidRPr="00D96DE7">
              <w:rPr>
                <w:rFonts w:ascii="Arial" w:eastAsia="Times New Roman" w:hAnsi="Arial" w:cs="Arial"/>
                <w:sz w:val="24"/>
                <w:szCs w:val="24"/>
                <w:lang w:val="es-ES_tradnl" w:eastAsia="es-ES"/>
              </w:rPr>
              <w:t>Comunal.de</w:t>
            </w:r>
            <w:proofErr w:type="spellEnd"/>
            <w:r w:rsidRPr="00D96DE7">
              <w:rPr>
                <w:rFonts w:ascii="Arial" w:eastAsia="Times New Roman" w:hAnsi="Arial" w:cs="Arial"/>
                <w:sz w:val="24"/>
                <w:szCs w:val="24"/>
                <w:lang w:val="es-ES_tradnl" w:eastAsia="es-ES"/>
              </w:rPr>
              <w:t xml:space="preserve"> Seguridad Pública</w:t>
            </w:r>
          </w:p>
        </w:tc>
      </w:tr>
      <w:tr w:rsidR="00D96DE7" w:rsidRPr="00D96DE7" w14:paraId="2F57AB97" w14:textId="77777777" w:rsidTr="00D905E9">
        <w:trPr>
          <w:trHeight w:val="1200"/>
        </w:trPr>
        <w:tc>
          <w:tcPr>
            <w:tcW w:w="2800" w:type="dxa"/>
            <w:vMerge/>
            <w:tcBorders>
              <w:top w:val="nil"/>
              <w:left w:val="single" w:sz="4" w:space="0" w:color="auto"/>
              <w:bottom w:val="single" w:sz="4" w:space="0" w:color="auto"/>
              <w:right w:val="single" w:sz="4" w:space="0" w:color="auto"/>
            </w:tcBorders>
            <w:vAlign w:val="center"/>
            <w:hideMark/>
          </w:tcPr>
          <w:p w14:paraId="78359B17"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B8BB29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794E768F"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14:paraId="52273EE3"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2-. Difusión/ Desarrollar estrategia comunicacional para instalar la temática de Seguridad Publica transversalmente en el municipio. </w:t>
            </w:r>
          </w:p>
        </w:tc>
        <w:tc>
          <w:tcPr>
            <w:tcW w:w="4950" w:type="dxa"/>
            <w:gridSpan w:val="2"/>
            <w:tcBorders>
              <w:top w:val="single" w:sz="4" w:space="0" w:color="auto"/>
              <w:left w:val="nil"/>
              <w:bottom w:val="single" w:sz="4" w:space="0" w:color="auto"/>
              <w:right w:val="single" w:sz="4" w:space="0" w:color="auto"/>
            </w:tcBorders>
            <w:shd w:val="clear" w:color="auto" w:fill="auto"/>
            <w:vAlign w:val="center"/>
            <w:hideMark/>
          </w:tcPr>
          <w:p w14:paraId="46A47CE1"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ESP, Consejo </w:t>
            </w:r>
            <w:proofErr w:type="spellStart"/>
            <w:r w:rsidRPr="00D96DE7">
              <w:rPr>
                <w:rFonts w:ascii="Arial" w:eastAsia="Times New Roman" w:hAnsi="Arial" w:cs="Arial"/>
                <w:sz w:val="24"/>
                <w:szCs w:val="24"/>
                <w:lang w:val="es-ES_tradnl" w:eastAsia="es-ES"/>
              </w:rPr>
              <w:t>Comunal.de</w:t>
            </w:r>
            <w:proofErr w:type="spellEnd"/>
            <w:r w:rsidRPr="00D96DE7">
              <w:rPr>
                <w:rFonts w:ascii="Arial" w:eastAsia="Times New Roman" w:hAnsi="Arial" w:cs="Arial"/>
                <w:sz w:val="24"/>
                <w:szCs w:val="24"/>
                <w:lang w:val="es-ES_tradnl" w:eastAsia="es-ES"/>
              </w:rPr>
              <w:t xml:space="preserve"> Seguridad Pública.</w:t>
            </w:r>
          </w:p>
        </w:tc>
      </w:tr>
      <w:tr w:rsidR="00D96DE7" w:rsidRPr="00D96DE7" w14:paraId="317BC853"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515E904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3D0E3A2"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6FB9856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14:paraId="3B3FD287"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3.- Talleres de capacitación para formar a los funcionarios(as) públicos en Monitores en Prevención y Seguridad </w:t>
            </w:r>
          </w:p>
        </w:tc>
        <w:tc>
          <w:tcPr>
            <w:tcW w:w="4950" w:type="dxa"/>
            <w:gridSpan w:val="2"/>
            <w:tcBorders>
              <w:top w:val="single" w:sz="4" w:space="0" w:color="auto"/>
              <w:left w:val="nil"/>
              <w:bottom w:val="single" w:sz="4" w:space="0" w:color="auto"/>
              <w:right w:val="single" w:sz="4" w:space="0" w:color="auto"/>
            </w:tcBorders>
            <w:shd w:val="clear" w:color="auto" w:fill="auto"/>
            <w:vAlign w:val="center"/>
            <w:hideMark/>
          </w:tcPr>
          <w:p w14:paraId="1A7C66AD"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ESP, Consejo </w:t>
            </w:r>
            <w:proofErr w:type="spellStart"/>
            <w:r w:rsidRPr="00D96DE7">
              <w:rPr>
                <w:rFonts w:ascii="Arial" w:eastAsia="Times New Roman" w:hAnsi="Arial" w:cs="Arial"/>
                <w:sz w:val="24"/>
                <w:szCs w:val="24"/>
                <w:lang w:val="es-ES_tradnl" w:eastAsia="es-ES"/>
              </w:rPr>
              <w:t>Comunal.de</w:t>
            </w:r>
            <w:proofErr w:type="spellEnd"/>
            <w:r w:rsidRPr="00D96DE7">
              <w:rPr>
                <w:rFonts w:ascii="Arial" w:eastAsia="Times New Roman" w:hAnsi="Arial" w:cs="Arial"/>
                <w:sz w:val="24"/>
                <w:szCs w:val="24"/>
                <w:lang w:val="es-ES_tradnl" w:eastAsia="es-ES"/>
              </w:rPr>
              <w:t xml:space="preserve"> Seguridad Pública</w:t>
            </w:r>
          </w:p>
        </w:tc>
      </w:tr>
      <w:tr w:rsidR="00D96DE7" w:rsidRPr="00D96DE7" w14:paraId="08CFB3B2"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74C0EAF2"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8023B1B"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A23194" w14:textId="7D0B95A2"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4-. Promover y visibilizar los principios orientadores de las Estrategias de Prevención y Seguridad Pública en alianza con las instituciones </w:t>
            </w:r>
            <w:r w:rsidR="00E20FFC" w:rsidRPr="00D96DE7">
              <w:rPr>
                <w:rFonts w:ascii="Arial" w:eastAsia="Times New Roman" w:hAnsi="Arial" w:cs="Arial"/>
                <w:sz w:val="24"/>
                <w:szCs w:val="24"/>
                <w:lang w:val="es-ES_tradnl" w:eastAsia="es-ES"/>
              </w:rPr>
              <w:t>pertinentes</w:t>
            </w:r>
            <w:r w:rsidRPr="00D96DE7">
              <w:rPr>
                <w:rFonts w:ascii="Arial" w:eastAsia="Times New Roman" w:hAnsi="Arial" w:cs="Arial"/>
                <w:sz w:val="24"/>
                <w:szCs w:val="24"/>
                <w:lang w:val="es-ES_tradnl" w:eastAsia="es-ES"/>
              </w:rPr>
              <w:t>.</w:t>
            </w:r>
          </w:p>
        </w:tc>
        <w:tc>
          <w:tcPr>
            <w:tcW w:w="4253" w:type="dxa"/>
            <w:gridSpan w:val="2"/>
            <w:tcBorders>
              <w:top w:val="nil"/>
              <w:left w:val="nil"/>
              <w:bottom w:val="single" w:sz="4" w:space="0" w:color="auto"/>
              <w:right w:val="single" w:sz="4" w:space="0" w:color="auto"/>
            </w:tcBorders>
            <w:shd w:val="clear" w:color="auto" w:fill="auto"/>
            <w:vAlign w:val="center"/>
            <w:hideMark/>
          </w:tcPr>
          <w:p w14:paraId="0154F281"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Charla informativa  de Seguridad y entrega de información relativa</w:t>
            </w:r>
          </w:p>
        </w:tc>
        <w:tc>
          <w:tcPr>
            <w:tcW w:w="4950" w:type="dxa"/>
            <w:gridSpan w:val="2"/>
            <w:tcBorders>
              <w:top w:val="nil"/>
              <w:left w:val="nil"/>
              <w:bottom w:val="single" w:sz="4" w:space="0" w:color="auto"/>
              <w:right w:val="single" w:sz="4" w:space="0" w:color="auto"/>
            </w:tcBorders>
            <w:shd w:val="clear" w:color="auto" w:fill="auto"/>
            <w:vAlign w:val="center"/>
            <w:hideMark/>
          </w:tcPr>
          <w:p w14:paraId="32E7FC8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Consejo Comunal de Seguridad Pública</w:t>
            </w:r>
          </w:p>
        </w:tc>
      </w:tr>
      <w:tr w:rsidR="00D96DE7" w:rsidRPr="00D96DE7" w14:paraId="7EE37349"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232D5AD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E01C707"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453D1120"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52C6D5F3"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Charlas sobre autocuidado y prevención de delitos en colegios de la comuna.</w:t>
            </w:r>
          </w:p>
        </w:tc>
        <w:tc>
          <w:tcPr>
            <w:tcW w:w="4950" w:type="dxa"/>
            <w:gridSpan w:val="2"/>
            <w:tcBorders>
              <w:top w:val="nil"/>
              <w:left w:val="nil"/>
              <w:bottom w:val="single" w:sz="4" w:space="0" w:color="auto"/>
              <w:right w:val="single" w:sz="4" w:space="0" w:color="auto"/>
            </w:tcBorders>
            <w:shd w:val="clear" w:color="auto" w:fill="auto"/>
            <w:vAlign w:val="center"/>
            <w:hideMark/>
          </w:tcPr>
          <w:p w14:paraId="310A9ADA" w14:textId="2C7B6ED2"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ESP, Consejo </w:t>
            </w:r>
            <w:r w:rsidR="00E20FFC" w:rsidRPr="00D96DE7">
              <w:rPr>
                <w:rFonts w:ascii="Arial" w:eastAsia="Times New Roman" w:hAnsi="Arial" w:cs="Arial"/>
                <w:sz w:val="24"/>
                <w:szCs w:val="24"/>
                <w:lang w:val="es-ES_tradnl" w:eastAsia="es-ES"/>
              </w:rPr>
              <w:t>Comunal. De</w:t>
            </w:r>
            <w:r w:rsidRPr="00D96DE7">
              <w:rPr>
                <w:rFonts w:ascii="Arial" w:eastAsia="Times New Roman" w:hAnsi="Arial" w:cs="Arial"/>
                <w:sz w:val="24"/>
                <w:szCs w:val="24"/>
                <w:lang w:val="es-ES_tradnl" w:eastAsia="es-ES"/>
              </w:rPr>
              <w:t xml:space="preserve"> Seguridad Pública, carabineros, Senda </w:t>
            </w:r>
          </w:p>
        </w:tc>
      </w:tr>
      <w:tr w:rsidR="00D96DE7" w:rsidRPr="00D96DE7" w14:paraId="5DACC09A"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76CAAC68"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844F968"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6920ECB6"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2F25EB7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3-. Trabajo coordinado con Carabineros dirigido a la promoción, formación y mantención de Brigadas escolares.      </w:t>
            </w:r>
          </w:p>
        </w:tc>
        <w:tc>
          <w:tcPr>
            <w:tcW w:w="4950" w:type="dxa"/>
            <w:gridSpan w:val="2"/>
            <w:tcBorders>
              <w:top w:val="nil"/>
              <w:left w:val="nil"/>
              <w:bottom w:val="single" w:sz="4" w:space="0" w:color="auto"/>
              <w:right w:val="single" w:sz="4" w:space="0" w:color="auto"/>
            </w:tcBorders>
            <w:shd w:val="clear" w:color="auto" w:fill="auto"/>
            <w:vAlign w:val="center"/>
            <w:hideMark/>
          </w:tcPr>
          <w:p w14:paraId="5CC71CE7"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ESP, </w:t>
            </w:r>
            <w:proofErr w:type="spellStart"/>
            <w:r w:rsidRPr="00D96DE7">
              <w:rPr>
                <w:rFonts w:ascii="Arial" w:eastAsia="Times New Roman" w:hAnsi="Arial" w:cs="Arial"/>
                <w:sz w:val="24"/>
                <w:szCs w:val="24"/>
                <w:lang w:val="es-ES_tradnl" w:eastAsia="es-ES"/>
              </w:rPr>
              <w:t>carabineros,DAEM</w:t>
            </w:r>
            <w:proofErr w:type="spellEnd"/>
            <w:r w:rsidRPr="00D96DE7">
              <w:rPr>
                <w:rFonts w:ascii="Arial" w:eastAsia="Times New Roman" w:hAnsi="Arial" w:cs="Arial"/>
                <w:sz w:val="24"/>
                <w:szCs w:val="24"/>
                <w:lang w:val="es-ES_tradnl" w:eastAsia="es-ES"/>
              </w:rPr>
              <w:t xml:space="preserve"> </w:t>
            </w:r>
          </w:p>
        </w:tc>
      </w:tr>
      <w:tr w:rsidR="00D96DE7" w:rsidRPr="00D96DE7" w14:paraId="5CBBA1A8"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4765C95C"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6EA9A1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11269C75"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114CF326"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4-. Participación en operativos municipales entregando a toda la comunidad material de difusión.</w:t>
            </w:r>
          </w:p>
        </w:tc>
        <w:tc>
          <w:tcPr>
            <w:tcW w:w="4950" w:type="dxa"/>
            <w:gridSpan w:val="2"/>
            <w:tcBorders>
              <w:top w:val="nil"/>
              <w:left w:val="nil"/>
              <w:bottom w:val="single" w:sz="4" w:space="0" w:color="auto"/>
              <w:right w:val="single" w:sz="4" w:space="0" w:color="auto"/>
            </w:tcBorders>
            <w:shd w:val="clear" w:color="auto" w:fill="auto"/>
            <w:vAlign w:val="center"/>
            <w:hideMark/>
          </w:tcPr>
          <w:p w14:paraId="5018A696"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DIDECO, Consejo Comunal de Seguridad Pública, Senda Previene</w:t>
            </w:r>
          </w:p>
        </w:tc>
      </w:tr>
      <w:tr w:rsidR="00D96DE7" w:rsidRPr="00D96DE7" w14:paraId="6C793127" w14:textId="77777777" w:rsidTr="00D905E9">
        <w:trPr>
          <w:trHeight w:val="1200"/>
        </w:trPr>
        <w:tc>
          <w:tcPr>
            <w:tcW w:w="2800" w:type="dxa"/>
            <w:vMerge/>
            <w:tcBorders>
              <w:top w:val="nil"/>
              <w:left w:val="single" w:sz="4" w:space="0" w:color="auto"/>
              <w:bottom w:val="single" w:sz="4" w:space="0" w:color="auto"/>
              <w:right w:val="single" w:sz="4" w:space="0" w:color="auto"/>
            </w:tcBorders>
            <w:vAlign w:val="center"/>
            <w:hideMark/>
          </w:tcPr>
          <w:p w14:paraId="253589B7"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1F10999"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09FD6F"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5-. Promover la participación ciudadana y el buen uso de los espacios públicos de la comuna.</w:t>
            </w:r>
          </w:p>
        </w:tc>
        <w:tc>
          <w:tcPr>
            <w:tcW w:w="4253" w:type="dxa"/>
            <w:gridSpan w:val="2"/>
            <w:vMerge w:val="restart"/>
            <w:tcBorders>
              <w:top w:val="nil"/>
              <w:left w:val="single" w:sz="4" w:space="0" w:color="auto"/>
              <w:bottom w:val="nil"/>
              <w:right w:val="single" w:sz="4" w:space="0" w:color="auto"/>
            </w:tcBorders>
            <w:shd w:val="clear" w:color="auto" w:fill="auto"/>
            <w:vAlign w:val="center"/>
            <w:hideMark/>
          </w:tcPr>
          <w:p w14:paraId="054C76C6"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1.-Gestionar  fondos de  mejoramiento  de equipamiento público como maquinarias de ejercicios, </w:t>
            </w:r>
            <w:proofErr w:type="spellStart"/>
            <w:r w:rsidRPr="00D96DE7">
              <w:rPr>
                <w:rFonts w:ascii="Arial" w:eastAsia="Times New Roman" w:hAnsi="Arial" w:cs="Arial"/>
                <w:sz w:val="24"/>
                <w:szCs w:val="24"/>
                <w:lang w:val="es-ES_tradnl" w:eastAsia="es-ES"/>
              </w:rPr>
              <w:t>etc</w:t>
            </w:r>
            <w:proofErr w:type="spellEnd"/>
            <w:r w:rsidRPr="00D96DE7">
              <w:rPr>
                <w:rFonts w:ascii="Arial" w:eastAsia="Times New Roman" w:hAnsi="Arial" w:cs="Arial"/>
                <w:sz w:val="24"/>
                <w:szCs w:val="24"/>
                <w:lang w:val="es-ES_tradnl" w:eastAsia="es-ES"/>
              </w:rPr>
              <w:t xml:space="preserve"> </w:t>
            </w:r>
          </w:p>
        </w:tc>
        <w:tc>
          <w:tcPr>
            <w:tcW w:w="4950" w:type="dxa"/>
            <w:gridSpan w:val="2"/>
            <w:vMerge w:val="restart"/>
            <w:tcBorders>
              <w:top w:val="nil"/>
              <w:left w:val="single" w:sz="4" w:space="0" w:color="auto"/>
              <w:bottom w:val="nil"/>
              <w:right w:val="single" w:sz="4" w:space="0" w:color="auto"/>
            </w:tcBorders>
            <w:shd w:val="clear" w:color="000000" w:fill="FFFFFF"/>
            <w:vAlign w:val="center"/>
            <w:hideMark/>
          </w:tcPr>
          <w:p w14:paraId="61754F89"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SECPLAC, DOM, DAF.</w:t>
            </w:r>
          </w:p>
        </w:tc>
      </w:tr>
      <w:tr w:rsidR="00D96DE7" w:rsidRPr="00D96DE7" w14:paraId="12C308B5"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005FA51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04C7FC6"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41CEBFC6"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nil"/>
              <w:right w:val="single" w:sz="4" w:space="0" w:color="auto"/>
            </w:tcBorders>
            <w:vAlign w:val="center"/>
            <w:hideMark/>
          </w:tcPr>
          <w:p w14:paraId="339FE5EC"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nil"/>
              <w:right w:val="single" w:sz="4" w:space="0" w:color="auto"/>
            </w:tcBorders>
            <w:vAlign w:val="center"/>
            <w:hideMark/>
          </w:tcPr>
          <w:p w14:paraId="1844642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7BB543FF"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5F31C7B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3C8A28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130F30F1"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D54D9D"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Rondas preventivas en sectores de intervención focalizada.</w:t>
            </w:r>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0F657D"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Carabineros, PDI, Inspectora Municipal</w:t>
            </w:r>
          </w:p>
        </w:tc>
      </w:tr>
      <w:tr w:rsidR="00D96DE7" w:rsidRPr="00D96DE7" w14:paraId="1FB8B011"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73FE9ACC"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9858C68"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636834D7"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2FC00BC0"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758F90F3"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6E03D8C9"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0B474456"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81547A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36A6BD1"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6-. Fortalecimiento de las instancias de detección y atención para victimas de </w:t>
            </w:r>
            <w:r w:rsidRPr="00D96DE7">
              <w:rPr>
                <w:rFonts w:ascii="Arial" w:eastAsia="Times New Roman" w:hAnsi="Arial" w:cs="Arial"/>
                <w:sz w:val="24"/>
                <w:szCs w:val="24"/>
                <w:lang w:val="es-ES_tradnl" w:eastAsia="es-ES"/>
              </w:rPr>
              <w:lastRenderedPageBreak/>
              <w:t xml:space="preserve">violencia: intrafamiliar, comunitaria y victimas de delitos. </w:t>
            </w:r>
          </w:p>
        </w:tc>
        <w:tc>
          <w:tcPr>
            <w:tcW w:w="4253" w:type="dxa"/>
            <w:gridSpan w:val="2"/>
            <w:tcBorders>
              <w:top w:val="nil"/>
              <w:left w:val="nil"/>
              <w:bottom w:val="single" w:sz="4" w:space="0" w:color="auto"/>
              <w:right w:val="single" w:sz="4" w:space="0" w:color="auto"/>
            </w:tcBorders>
            <w:shd w:val="clear" w:color="auto" w:fill="auto"/>
            <w:vAlign w:val="center"/>
            <w:hideMark/>
          </w:tcPr>
          <w:p w14:paraId="54B719D3"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lastRenderedPageBreak/>
              <w:t>1-. Coordinar  atención y derivación de casos con la Oficina de Protección de Derechos de la Infancia OPD.</w:t>
            </w:r>
          </w:p>
        </w:tc>
        <w:tc>
          <w:tcPr>
            <w:tcW w:w="4950" w:type="dxa"/>
            <w:gridSpan w:val="2"/>
            <w:tcBorders>
              <w:top w:val="nil"/>
              <w:left w:val="nil"/>
              <w:bottom w:val="single" w:sz="4" w:space="0" w:color="auto"/>
              <w:right w:val="single" w:sz="4" w:space="0" w:color="auto"/>
            </w:tcBorders>
            <w:shd w:val="clear" w:color="auto" w:fill="auto"/>
            <w:vAlign w:val="center"/>
            <w:hideMark/>
          </w:tcPr>
          <w:p w14:paraId="0F6698E2"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OPD</w:t>
            </w:r>
          </w:p>
        </w:tc>
      </w:tr>
      <w:tr w:rsidR="00D96DE7" w:rsidRPr="00D96DE7" w14:paraId="47F32E6C" w14:textId="77777777" w:rsidTr="00D905E9">
        <w:trPr>
          <w:trHeight w:val="915"/>
        </w:trPr>
        <w:tc>
          <w:tcPr>
            <w:tcW w:w="2800" w:type="dxa"/>
            <w:vMerge/>
            <w:tcBorders>
              <w:top w:val="nil"/>
              <w:left w:val="single" w:sz="4" w:space="0" w:color="auto"/>
              <w:bottom w:val="single" w:sz="4" w:space="0" w:color="auto"/>
              <w:right w:val="single" w:sz="4" w:space="0" w:color="auto"/>
            </w:tcBorders>
            <w:vAlign w:val="center"/>
            <w:hideMark/>
          </w:tcPr>
          <w:p w14:paraId="24A08A30"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DE20DF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243E4486"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03D79E54"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Coordinar  atención y derivación de casos con el Centro de la Mujer</w:t>
            </w:r>
          </w:p>
        </w:tc>
        <w:tc>
          <w:tcPr>
            <w:tcW w:w="4950" w:type="dxa"/>
            <w:gridSpan w:val="2"/>
            <w:tcBorders>
              <w:top w:val="nil"/>
              <w:left w:val="nil"/>
              <w:bottom w:val="single" w:sz="4" w:space="0" w:color="auto"/>
              <w:right w:val="single" w:sz="4" w:space="0" w:color="auto"/>
            </w:tcBorders>
            <w:shd w:val="clear" w:color="auto" w:fill="auto"/>
            <w:vAlign w:val="center"/>
            <w:hideMark/>
          </w:tcPr>
          <w:p w14:paraId="01E1A13C"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Centro de la Mujer</w:t>
            </w:r>
          </w:p>
        </w:tc>
      </w:tr>
      <w:tr w:rsidR="00D96DE7" w:rsidRPr="00D96DE7" w14:paraId="039533C0"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5748C4D8"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DB47A9F"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2FD0EBAC"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7CEDEB04"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3-. Coordinar atención y derivación de casos con Senda Previene</w:t>
            </w:r>
          </w:p>
        </w:tc>
        <w:tc>
          <w:tcPr>
            <w:tcW w:w="4950" w:type="dxa"/>
            <w:gridSpan w:val="2"/>
            <w:tcBorders>
              <w:top w:val="nil"/>
              <w:left w:val="nil"/>
              <w:bottom w:val="single" w:sz="4" w:space="0" w:color="auto"/>
              <w:right w:val="single" w:sz="4" w:space="0" w:color="auto"/>
            </w:tcBorders>
            <w:shd w:val="clear" w:color="auto" w:fill="auto"/>
            <w:vAlign w:val="center"/>
            <w:hideMark/>
          </w:tcPr>
          <w:p w14:paraId="4E5DE7DF"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Senda Previene</w:t>
            </w:r>
          </w:p>
        </w:tc>
      </w:tr>
      <w:tr w:rsidR="00D96DE7" w:rsidRPr="00D96DE7" w14:paraId="50BEDC91" w14:textId="77777777" w:rsidTr="00D905E9">
        <w:trPr>
          <w:trHeight w:val="300"/>
        </w:trPr>
        <w:tc>
          <w:tcPr>
            <w:tcW w:w="2800" w:type="dxa"/>
            <w:vMerge/>
            <w:tcBorders>
              <w:top w:val="nil"/>
              <w:left w:val="single" w:sz="4" w:space="0" w:color="auto"/>
              <w:bottom w:val="single" w:sz="4" w:space="0" w:color="auto"/>
              <w:right w:val="single" w:sz="4" w:space="0" w:color="auto"/>
            </w:tcBorders>
            <w:vAlign w:val="center"/>
            <w:hideMark/>
          </w:tcPr>
          <w:p w14:paraId="0DEF092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63E935B"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49A7C567"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444CD4DD" w14:textId="2D6B6C2E"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4.-Charlas informativas sobre </w:t>
            </w:r>
            <w:r w:rsidR="00E20FFC" w:rsidRPr="00D96DE7">
              <w:rPr>
                <w:rFonts w:ascii="Arial" w:eastAsia="Times New Roman" w:hAnsi="Arial" w:cs="Arial"/>
                <w:sz w:val="24"/>
                <w:szCs w:val="24"/>
                <w:lang w:val="es-ES_tradnl" w:eastAsia="es-ES"/>
              </w:rPr>
              <w:t>deserción</w:t>
            </w:r>
            <w:r w:rsidRPr="00D96DE7">
              <w:rPr>
                <w:rFonts w:ascii="Arial" w:eastAsia="Times New Roman" w:hAnsi="Arial" w:cs="Arial"/>
                <w:sz w:val="24"/>
                <w:szCs w:val="24"/>
                <w:lang w:val="es-ES_tradnl" w:eastAsia="es-ES"/>
              </w:rPr>
              <w:t xml:space="preserve"> Escolar </w:t>
            </w:r>
          </w:p>
        </w:tc>
        <w:tc>
          <w:tcPr>
            <w:tcW w:w="4950" w:type="dxa"/>
            <w:gridSpan w:val="2"/>
            <w:tcBorders>
              <w:top w:val="nil"/>
              <w:left w:val="nil"/>
              <w:bottom w:val="single" w:sz="4" w:space="0" w:color="auto"/>
              <w:right w:val="single" w:sz="4" w:space="0" w:color="auto"/>
            </w:tcBorders>
            <w:shd w:val="clear" w:color="auto" w:fill="auto"/>
            <w:vAlign w:val="center"/>
            <w:hideMark/>
          </w:tcPr>
          <w:p w14:paraId="528EF0F6"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ESP,DAEM </w:t>
            </w:r>
          </w:p>
        </w:tc>
      </w:tr>
      <w:tr w:rsidR="00D96DE7" w:rsidRPr="00D96DE7" w14:paraId="3F59167D"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4520804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AE67A04"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46E3AAD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271DED92" w14:textId="4B9C937F"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5.-Coordinar el trabajo de </w:t>
            </w:r>
            <w:r w:rsidR="00E20FFC" w:rsidRPr="00D96DE7">
              <w:rPr>
                <w:rFonts w:ascii="Arial" w:eastAsia="Times New Roman" w:hAnsi="Arial" w:cs="Arial"/>
                <w:sz w:val="24"/>
                <w:szCs w:val="24"/>
                <w:lang w:val="es-ES_tradnl" w:eastAsia="es-ES"/>
              </w:rPr>
              <w:t>atención</w:t>
            </w:r>
            <w:r w:rsidRPr="00D96DE7">
              <w:rPr>
                <w:rFonts w:ascii="Arial" w:eastAsia="Times New Roman" w:hAnsi="Arial" w:cs="Arial"/>
                <w:sz w:val="24"/>
                <w:szCs w:val="24"/>
                <w:lang w:val="es-ES_tradnl" w:eastAsia="es-ES"/>
              </w:rPr>
              <w:t xml:space="preserve"> y derivaciones de casos con el centro  de </w:t>
            </w:r>
            <w:r w:rsidR="00E20FFC" w:rsidRPr="00D96DE7">
              <w:rPr>
                <w:rFonts w:ascii="Arial" w:eastAsia="Times New Roman" w:hAnsi="Arial" w:cs="Arial"/>
                <w:sz w:val="24"/>
                <w:szCs w:val="24"/>
                <w:lang w:val="es-ES_tradnl" w:eastAsia="es-ES"/>
              </w:rPr>
              <w:t>atención</w:t>
            </w:r>
            <w:r w:rsidRPr="00D96DE7">
              <w:rPr>
                <w:rFonts w:ascii="Arial" w:eastAsia="Times New Roman" w:hAnsi="Arial" w:cs="Arial"/>
                <w:sz w:val="24"/>
                <w:szCs w:val="24"/>
                <w:lang w:val="es-ES_tradnl" w:eastAsia="es-ES"/>
              </w:rPr>
              <w:t xml:space="preserve"> a </w:t>
            </w:r>
            <w:r w:rsidR="00E20FFC" w:rsidRPr="00D96DE7">
              <w:rPr>
                <w:rFonts w:ascii="Arial" w:eastAsia="Times New Roman" w:hAnsi="Arial" w:cs="Arial"/>
                <w:sz w:val="24"/>
                <w:szCs w:val="24"/>
                <w:lang w:val="es-ES_tradnl" w:eastAsia="es-ES"/>
              </w:rPr>
              <w:t>víctimas</w:t>
            </w:r>
            <w:r w:rsidRPr="00D96DE7">
              <w:rPr>
                <w:rFonts w:ascii="Arial" w:eastAsia="Times New Roman" w:hAnsi="Arial" w:cs="Arial"/>
                <w:sz w:val="24"/>
                <w:szCs w:val="24"/>
                <w:lang w:val="es-ES_tradnl" w:eastAsia="es-ES"/>
              </w:rPr>
              <w:t xml:space="preserve"> a delitos CAV</w:t>
            </w:r>
          </w:p>
        </w:tc>
        <w:tc>
          <w:tcPr>
            <w:tcW w:w="4950" w:type="dxa"/>
            <w:gridSpan w:val="2"/>
            <w:tcBorders>
              <w:top w:val="nil"/>
              <w:left w:val="nil"/>
              <w:bottom w:val="single" w:sz="4" w:space="0" w:color="auto"/>
              <w:right w:val="single" w:sz="4" w:space="0" w:color="auto"/>
            </w:tcBorders>
            <w:shd w:val="clear" w:color="auto" w:fill="auto"/>
            <w:vAlign w:val="center"/>
            <w:hideMark/>
          </w:tcPr>
          <w:p w14:paraId="422FD05B" w14:textId="53925CC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ESP, Centro de </w:t>
            </w:r>
            <w:r w:rsidR="00E20FFC" w:rsidRPr="00D96DE7">
              <w:rPr>
                <w:rFonts w:ascii="Arial" w:eastAsia="Times New Roman" w:hAnsi="Arial" w:cs="Arial"/>
                <w:sz w:val="24"/>
                <w:szCs w:val="24"/>
                <w:lang w:val="es-ES_tradnl" w:eastAsia="es-ES"/>
              </w:rPr>
              <w:t>atención</w:t>
            </w:r>
            <w:r w:rsidRPr="00D96DE7">
              <w:rPr>
                <w:rFonts w:ascii="Arial" w:eastAsia="Times New Roman" w:hAnsi="Arial" w:cs="Arial"/>
                <w:sz w:val="24"/>
                <w:szCs w:val="24"/>
                <w:lang w:val="es-ES_tradnl" w:eastAsia="es-ES"/>
              </w:rPr>
              <w:t xml:space="preserve"> a victimas provincial</w:t>
            </w:r>
          </w:p>
        </w:tc>
      </w:tr>
      <w:tr w:rsidR="00D96DE7" w:rsidRPr="00D96DE7" w14:paraId="3BDE3E7A"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57C094AC"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2146D78"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34B8460C"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1C640FB5" w14:textId="200D3539"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6.-Crear Protocolo de </w:t>
            </w:r>
            <w:r w:rsidR="00E20FFC" w:rsidRPr="00D96DE7">
              <w:rPr>
                <w:rFonts w:ascii="Arial" w:eastAsia="Times New Roman" w:hAnsi="Arial" w:cs="Arial"/>
                <w:sz w:val="24"/>
                <w:szCs w:val="24"/>
                <w:lang w:val="es-ES_tradnl" w:eastAsia="es-ES"/>
              </w:rPr>
              <w:t>difusión</w:t>
            </w:r>
            <w:r w:rsidRPr="00D96DE7">
              <w:rPr>
                <w:rFonts w:ascii="Arial" w:eastAsia="Times New Roman" w:hAnsi="Arial" w:cs="Arial"/>
                <w:sz w:val="24"/>
                <w:szCs w:val="24"/>
                <w:lang w:val="es-ES_tradnl" w:eastAsia="es-ES"/>
              </w:rPr>
              <w:t xml:space="preserve">  en situaciones sobre abandono de adultos mayores </w:t>
            </w:r>
          </w:p>
        </w:tc>
        <w:tc>
          <w:tcPr>
            <w:tcW w:w="4950" w:type="dxa"/>
            <w:gridSpan w:val="2"/>
            <w:tcBorders>
              <w:top w:val="nil"/>
              <w:left w:val="nil"/>
              <w:bottom w:val="single" w:sz="4" w:space="0" w:color="auto"/>
              <w:right w:val="single" w:sz="4" w:space="0" w:color="auto"/>
            </w:tcBorders>
            <w:shd w:val="clear" w:color="auto" w:fill="auto"/>
            <w:vAlign w:val="center"/>
            <w:hideMark/>
          </w:tcPr>
          <w:p w14:paraId="45BB41F5" w14:textId="1087485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ESP, Encargadas de </w:t>
            </w:r>
            <w:r w:rsidR="00E20FFC" w:rsidRPr="00D96DE7">
              <w:rPr>
                <w:rFonts w:ascii="Arial" w:eastAsia="Times New Roman" w:hAnsi="Arial" w:cs="Arial"/>
                <w:sz w:val="24"/>
                <w:szCs w:val="24"/>
                <w:lang w:val="es-ES_tradnl" w:eastAsia="es-ES"/>
              </w:rPr>
              <w:t>vínculos</w:t>
            </w:r>
            <w:r w:rsidRPr="00D96DE7">
              <w:rPr>
                <w:rFonts w:ascii="Arial" w:eastAsia="Times New Roman" w:hAnsi="Arial" w:cs="Arial"/>
                <w:sz w:val="24"/>
                <w:szCs w:val="24"/>
                <w:lang w:val="es-ES_tradnl" w:eastAsia="es-ES"/>
              </w:rPr>
              <w:t xml:space="preserve">, Salud </w:t>
            </w:r>
          </w:p>
        </w:tc>
      </w:tr>
      <w:tr w:rsidR="00D96DE7" w:rsidRPr="00D96DE7" w14:paraId="1388786A" w14:textId="77777777" w:rsidTr="00D905E9">
        <w:trPr>
          <w:trHeight w:val="840"/>
        </w:trPr>
        <w:tc>
          <w:tcPr>
            <w:tcW w:w="2800" w:type="dxa"/>
            <w:vMerge/>
            <w:tcBorders>
              <w:top w:val="nil"/>
              <w:left w:val="single" w:sz="4" w:space="0" w:color="auto"/>
              <w:bottom w:val="single" w:sz="4" w:space="0" w:color="auto"/>
              <w:right w:val="single" w:sz="4" w:space="0" w:color="auto"/>
            </w:tcBorders>
            <w:vAlign w:val="center"/>
            <w:hideMark/>
          </w:tcPr>
          <w:p w14:paraId="580FAC6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C56D73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nil"/>
              <w:right w:val="single" w:sz="4" w:space="0" w:color="auto"/>
            </w:tcBorders>
            <w:shd w:val="clear" w:color="auto" w:fill="auto"/>
            <w:vAlign w:val="center"/>
            <w:hideMark/>
          </w:tcPr>
          <w:p w14:paraId="5A8A6DD5"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7.- Fortalecer y Mejorar el Cuidado del Aseo y Medio Ambiente comunal</w:t>
            </w:r>
          </w:p>
        </w:tc>
        <w:tc>
          <w:tcPr>
            <w:tcW w:w="4253" w:type="dxa"/>
            <w:gridSpan w:val="2"/>
            <w:tcBorders>
              <w:top w:val="nil"/>
              <w:left w:val="nil"/>
              <w:bottom w:val="single" w:sz="4" w:space="0" w:color="auto"/>
              <w:right w:val="single" w:sz="4" w:space="0" w:color="auto"/>
            </w:tcBorders>
            <w:shd w:val="clear" w:color="auto" w:fill="auto"/>
            <w:vAlign w:val="center"/>
            <w:hideMark/>
          </w:tcPr>
          <w:p w14:paraId="0BA4681D"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Mantener Frecuencia en retiro de Basura</w:t>
            </w:r>
          </w:p>
        </w:tc>
        <w:tc>
          <w:tcPr>
            <w:tcW w:w="4950" w:type="dxa"/>
            <w:gridSpan w:val="2"/>
            <w:tcBorders>
              <w:top w:val="nil"/>
              <w:left w:val="nil"/>
              <w:bottom w:val="single" w:sz="4" w:space="0" w:color="auto"/>
              <w:right w:val="single" w:sz="4" w:space="0" w:color="auto"/>
            </w:tcBorders>
            <w:shd w:val="clear" w:color="auto" w:fill="auto"/>
            <w:vAlign w:val="center"/>
            <w:hideMark/>
          </w:tcPr>
          <w:p w14:paraId="3D3ACAF2" w14:textId="5AF92438" w:rsidR="00D96DE7" w:rsidRPr="00D96DE7" w:rsidRDefault="00E20FFC"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Dirección</w:t>
            </w:r>
            <w:r w:rsidR="00D96DE7" w:rsidRPr="00D96DE7">
              <w:rPr>
                <w:rFonts w:ascii="Arial" w:eastAsia="Times New Roman" w:hAnsi="Arial" w:cs="Arial"/>
                <w:sz w:val="24"/>
                <w:szCs w:val="24"/>
                <w:lang w:val="es-ES_tradnl" w:eastAsia="es-ES"/>
              </w:rPr>
              <w:t xml:space="preserve"> de Aseo y Ornato </w:t>
            </w:r>
          </w:p>
        </w:tc>
      </w:tr>
      <w:tr w:rsidR="00D96DE7" w:rsidRPr="00D96DE7" w14:paraId="0C99D2E7" w14:textId="77777777" w:rsidTr="00D905E9">
        <w:trPr>
          <w:trHeight w:val="1050"/>
        </w:trPr>
        <w:tc>
          <w:tcPr>
            <w:tcW w:w="2800" w:type="dxa"/>
            <w:vMerge/>
            <w:tcBorders>
              <w:top w:val="nil"/>
              <w:left w:val="single" w:sz="4" w:space="0" w:color="auto"/>
              <w:bottom w:val="single" w:sz="4" w:space="0" w:color="auto"/>
              <w:right w:val="single" w:sz="4" w:space="0" w:color="auto"/>
            </w:tcBorders>
            <w:vAlign w:val="center"/>
            <w:hideMark/>
          </w:tcPr>
          <w:p w14:paraId="75802D7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15CCF20"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nil"/>
              <w:right w:val="single" w:sz="4" w:space="0" w:color="auto"/>
            </w:tcBorders>
            <w:vAlign w:val="center"/>
            <w:hideMark/>
          </w:tcPr>
          <w:p w14:paraId="7082CE92"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653BAFF9"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Motivar  y concientizar  a los vecinos por mantener sectores limpios</w:t>
            </w:r>
          </w:p>
        </w:tc>
        <w:tc>
          <w:tcPr>
            <w:tcW w:w="4950" w:type="dxa"/>
            <w:gridSpan w:val="2"/>
            <w:tcBorders>
              <w:top w:val="nil"/>
              <w:left w:val="nil"/>
              <w:bottom w:val="single" w:sz="4" w:space="0" w:color="auto"/>
              <w:right w:val="single" w:sz="4" w:space="0" w:color="auto"/>
            </w:tcBorders>
            <w:shd w:val="clear" w:color="auto" w:fill="auto"/>
            <w:vAlign w:val="center"/>
            <w:hideMark/>
          </w:tcPr>
          <w:p w14:paraId="3DDAC3E4"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DAO</w:t>
            </w:r>
          </w:p>
        </w:tc>
      </w:tr>
      <w:tr w:rsidR="00D96DE7" w:rsidRPr="00D96DE7" w14:paraId="0CAF99E0" w14:textId="77777777" w:rsidTr="00D905E9">
        <w:trPr>
          <w:trHeight w:val="300"/>
        </w:trPr>
        <w:tc>
          <w:tcPr>
            <w:tcW w:w="2800" w:type="dxa"/>
            <w:vMerge/>
            <w:tcBorders>
              <w:top w:val="nil"/>
              <w:left w:val="single" w:sz="4" w:space="0" w:color="auto"/>
              <w:bottom w:val="single" w:sz="4" w:space="0" w:color="auto"/>
              <w:right w:val="single" w:sz="4" w:space="0" w:color="auto"/>
            </w:tcBorders>
            <w:vAlign w:val="center"/>
            <w:hideMark/>
          </w:tcPr>
          <w:p w14:paraId="043CAFE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735DFE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nil"/>
              <w:right w:val="single" w:sz="4" w:space="0" w:color="auto"/>
            </w:tcBorders>
            <w:vAlign w:val="center"/>
            <w:hideMark/>
          </w:tcPr>
          <w:p w14:paraId="58DC7637"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1CB00422"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3.- Podas y cortes de árboles</w:t>
            </w:r>
          </w:p>
        </w:tc>
        <w:tc>
          <w:tcPr>
            <w:tcW w:w="4950" w:type="dxa"/>
            <w:gridSpan w:val="2"/>
            <w:tcBorders>
              <w:top w:val="nil"/>
              <w:left w:val="nil"/>
              <w:bottom w:val="single" w:sz="4" w:space="0" w:color="auto"/>
              <w:right w:val="single" w:sz="4" w:space="0" w:color="auto"/>
            </w:tcBorders>
            <w:shd w:val="clear" w:color="auto" w:fill="auto"/>
            <w:vAlign w:val="center"/>
            <w:hideMark/>
          </w:tcPr>
          <w:p w14:paraId="279B5243"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DAO</w:t>
            </w:r>
          </w:p>
        </w:tc>
      </w:tr>
      <w:tr w:rsidR="00D96DE7" w:rsidRPr="00D96DE7" w14:paraId="016F00E2" w14:textId="77777777" w:rsidTr="00D905E9">
        <w:trPr>
          <w:trHeight w:val="495"/>
        </w:trPr>
        <w:tc>
          <w:tcPr>
            <w:tcW w:w="2800" w:type="dxa"/>
            <w:vMerge/>
            <w:tcBorders>
              <w:top w:val="nil"/>
              <w:left w:val="single" w:sz="4" w:space="0" w:color="auto"/>
              <w:bottom w:val="single" w:sz="4" w:space="0" w:color="auto"/>
              <w:right w:val="single" w:sz="4" w:space="0" w:color="auto"/>
            </w:tcBorders>
            <w:vAlign w:val="center"/>
            <w:hideMark/>
          </w:tcPr>
          <w:p w14:paraId="47AEEF6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D242CA0"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nil"/>
              <w:right w:val="single" w:sz="4" w:space="0" w:color="auto"/>
            </w:tcBorders>
            <w:vAlign w:val="center"/>
            <w:hideMark/>
          </w:tcPr>
          <w:p w14:paraId="0FD0AB8D"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53520741"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4.- Mantención de Jardines y Áreas verdes</w:t>
            </w:r>
          </w:p>
        </w:tc>
        <w:tc>
          <w:tcPr>
            <w:tcW w:w="4950" w:type="dxa"/>
            <w:gridSpan w:val="2"/>
            <w:tcBorders>
              <w:top w:val="nil"/>
              <w:left w:val="nil"/>
              <w:bottom w:val="single" w:sz="4" w:space="0" w:color="auto"/>
              <w:right w:val="single" w:sz="4" w:space="0" w:color="auto"/>
            </w:tcBorders>
            <w:shd w:val="clear" w:color="auto" w:fill="auto"/>
            <w:vAlign w:val="center"/>
            <w:hideMark/>
          </w:tcPr>
          <w:p w14:paraId="0CED29F3"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DAO, Juntas de Vecinos</w:t>
            </w:r>
          </w:p>
        </w:tc>
      </w:tr>
      <w:tr w:rsidR="00D96DE7" w:rsidRPr="00D96DE7" w14:paraId="16D10F32"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1A819B0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924DC24"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nil"/>
              <w:right w:val="single" w:sz="4" w:space="0" w:color="auto"/>
            </w:tcBorders>
            <w:vAlign w:val="center"/>
            <w:hideMark/>
          </w:tcPr>
          <w:p w14:paraId="161E47CE"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22B5694D"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5.- Limpieza de Veredas y caminos</w:t>
            </w:r>
          </w:p>
        </w:tc>
        <w:tc>
          <w:tcPr>
            <w:tcW w:w="4950" w:type="dxa"/>
            <w:gridSpan w:val="2"/>
            <w:tcBorders>
              <w:top w:val="nil"/>
              <w:left w:val="nil"/>
              <w:bottom w:val="single" w:sz="4" w:space="0" w:color="auto"/>
              <w:right w:val="single" w:sz="4" w:space="0" w:color="auto"/>
            </w:tcBorders>
            <w:shd w:val="clear" w:color="auto" w:fill="auto"/>
            <w:vAlign w:val="center"/>
            <w:hideMark/>
          </w:tcPr>
          <w:p w14:paraId="2495830B"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DAO, Juntas de Vecinos</w:t>
            </w:r>
          </w:p>
        </w:tc>
      </w:tr>
      <w:tr w:rsidR="00D96DE7" w:rsidRPr="00D96DE7" w14:paraId="2701E398"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6D40AE9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577480C"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nil"/>
              <w:right w:val="single" w:sz="4" w:space="0" w:color="auto"/>
            </w:tcBorders>
            <w:vAlign w:val="center"/>
            <w:hideMark/>
          </w:tcPr>
          <w:p w14:paraId="2C13E92D"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E51DA5" w14:textId="60C69A0E"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6.-Instalacion de puntos limpios </w:t>
            </w:r>
            <w:r w:rsidR="00E20FFC" w:rsidRPr="00D96DE7">
              <w:rPr>
                <w:rFonts w:ascii="Arial" w:eastAsia="Times New Roman" w:hAnsi="Arial" w:cs="Arial"/>
                <w:sz w:val="24"/>
                <w:szCs w:val="24"/>
                <w:lang w:val="es-ES_tradnl" w:eastAsia="es-ES"/>
              </w:rPr>
              <w:t>(platicos, vidrio</w:t>
            </w:r>
            <w:r w:rsidRPr="00D96DE7">
              <w:rPr>
                <w:rFonts w:ascii="Arial" w:eastAsia="Times New Roman" w:hAnsi="Arial" w:cs="Arial"/>
                <w:sz w:val="24"/>
                <w:szCs w:val="24"/>
                <w:lang w:val="es-ES_tradnl" w:eastAsia="es-ES"/>
              </w:rPr>
              <w:t xml:space="preserve">, </w:t>
            </w:r>
            <w:r w:rsidR="00E20FFC" w:rsidRPr="00D96DE7">
              <w:rPr>
                <w:rFonts w:ascii="Arial" w:eastAsia="Times New Roman" w:hAnsi="Arial" w:cs="Arial"/>
                <w:sz w:val="24"/>
                <w:szCs w:val="24"/>
                <w:lang w:val="es-ES_tradnl" w:eastAsia="es-ES"/>
              </w:rPr>
              <w:t>etc.</w:t>
            </w:r>
            <w:r w:rsidRPr="00D96DE7">
              <w:rPr>
                <w:rFonts w:ascii="Arial" w:eastAsia="Times New Roman" w:hAnsi="Arial" w:cs="Arial"/>
                <w:sz w:val="24"/>
                <w:szCs w:val="24"/>
                <w:lang w:val="es-ES_tradnl" w:eastAsia="es-ES"/>
              </w:rPr>
              <w:t>)</w:t>
            </w:r>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AF028D"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DAO</w:t>
            </w:r>
          </w:p>
        </w:tc>
      </w:tr>
      <w:tr w:rsidR="00D96DE7" w:rsidRPr="00D96DE7" w14:paraId="40C0D6BA"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0E85082D"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097648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nil"/>
              <w:right w:val="single" w:sz="4" w:space="0" w:color="auto"/>
            </w:tcBorders>
            <w:vAlign w:val="center"/>
            <w:hideMark/>
          </w:tcPr>
          <w:p w14:paraId="6AF8D2D4"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66BD00E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7BD8A1B7"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05BDA913" w14:textId="77777777" w:rsidTr="00D905E9">
        <w:trPr>
          <w:trHeight w:val="705"/>
        </w:trPr>
        <w:tc>
          <w:tcPr>
            <w:tcW w:w="2800" w:type="dxa"/>
            <w:vMerge/>
            <w:tcBorders>
              <w:top w:val="nil"/>
              <w:left w:val="single" w:sz="4" w:space="0" w:color="auto"/>
              <w:bottom w:val="single" w:sz="4" w:space="0" w:color="auto"/>
              <w:right w:val="single" w:sz="4" w:space="0" w:color="auto"/>
            </w:tcBorders>
            <w:vAlign w:val="center"/>
            <w:hideMark/>
          </w:tcPr>
          <w:p w14:paraId="40FA711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2D253A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nil"/>
              <w:right w:val="single" w:sz="4" w:space="0" w:color="auto"/>
            </w:tcBorders>
            <w:vAlign w:val="center"/>
            <w:hideMark/>
          </w:tcPr>
          <w:p w14:paraId="39E11480"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nil"/>
              <w:right w:val="single" w:sz="4" w:space="0" w:color="auto"/>
            </w:tcBorders>
            <w:shd w:val="clear" w:color="auto" w:fill="auto"/>
            <w:vAlign w:val="center"/>
            <w:hideMark/>
          </w:tcPr>
          <w:p w14:paraId="0ADC479F" w14:textId="2B980DD6"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7.-Proteccion de fauna , (ley de </w:t>
            </w:r>
            <w:r w:rsidR="00E20FFC" w:rsidRPr="00D96DE7">
              <w:rPr>
                <w:rFonts w:ascii="Arial" w:eastAsia="Times New Roman" w:hAnsi="Arial" w:cs="Arial"/>
                <w:sz w:val="24"/>
                <w:szCs w:val="24"/>
                <w:lang w:val="es-ES_tradnl" w:eastAsia="es-ES"/>
              </w:rPr>
              <w:t>casería</w:t>
            </w:r>
            <w:r w:rsidRPr="00D96DE7">
              <w:rPr>
                <w:rFonts w:ascii="Arial" w:eastAsia="Times New Roman" w:hAnsi="Arial" w:cs="Arial"/>
                <w:sz w:val="24"/>
                <w:szCs w:val="24"/>
                <w:lang w:val="es-ES_tradnl" w:eastAsia="es-ES"/>
              </w:rPr>
              <w:t xml:space="preserve">) </w:t>
            </w:r>
          </w:p>
        </w:tc>
        <w:tc>
          <w:tcPr>
            <w:tcW w:w="4950" w:type="dxa"/>
            <w:gridSpan w:val="2"/>
            <w:tcBorders>
              <w:top w:val="nil"/>
              <w:left w:val="nil"/>
              <w:bottom w:val="nil"/>
              <w:right w:val="single" w:sz="4" w:space="0" w:color="auto"/>
            </w:tcBorders>
            <w:shd w:val="clear" w:color="auto" w:fill="auto"/>
            <w:vAlign w:val="center"/>
            <w:hideMark/>
          </w:tcPr>
          <w:p w14:paraId="3FB45F6D"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ESP,SAG</w:t>
            </w:r>
          </w:p>
        </w:tc>
      </w:tr>
      <w:tr w:rsidR="00D96DE7" w:rsidRPr="00D96DE7" w14:paraId="3762A1F4"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580BF486"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DB0A27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60E71"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8.- Promover e Incentivar la Tenencia Responsable de Mascotas</w:t>
            </w:r>
          </w:p>
        </w:tc>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74E302"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Mantener y supervisar Campañas de esterilización</w:t>
            </w:r>
          </w:p>
        </w:tc>
        <w:tc>
          <w:tcPr>
            <w:tcW w:w="49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5BB63" w14:textId="53158807" w:rsidR="00D96DE7" w:rsidRPr="00D96DE7" w:rsidRDefault="00E20FFC"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Dirección</w:t>
            </w:r>
            <w:r w:rsidR="00D96DE7" w:rsidRPr="00D96DE7">
              <w:rPr>
                <w:rFonts w:ascii="Arial" w:eastAsia="Times New Roman" w:hAnsi="Arial" w:cs="Arial"/>
                <w:sz w:val="24"/>
                <w:szCs w:val="24"/>
                <w:lang w:val="es-ES_tradnl" w:eastAsia="es-ES"/>
              </w:rPr>
              <w:t xml:space="preserve"> de Aseo y Ornato </w:t>
            </w:r>
          </w:p>
        </w:tc>
      </w:tr>
      <w:tr w:rsidR="00D96DE7" w:rsidRPr="00D96DE7" w14:paraId="0FE970DA"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5DEBD11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AC0B206"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0D7A6E25"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14:paraId="2CE02C60"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single" w:sz="4" w:space="0" w:color="auto"/>
              <w:left w:val="single" w:sz="4" w:space="0" w:color="auto"/>
              <w:bottom w:val="single" w:sz="4" w:space="0" w:color="000000"/>
              <w:right w:val="single" w:sz="4" w:space="0" w:color="auto"/>
            </w:tcBorders>
            <w:vAlign w:val="center"/>
            <w:hideMark/>
          </w:tcPr>
          <w:p w14:paraId="2F133BCA"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5509DF22"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099B2514"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FEA277D"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74F9BB3A"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909197"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Realizar Campañas de Información y Educación</w:t>
            </w:r>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2E0886"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DAO.</w:t>
            </w:r>
          </w:p>
        </w:tc>
      </w:tr>
      <w:tr w:rsidR="00D96DE7" w:rsidRPr="00D96DE7" w14:paraId="31805CFF"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76C20F1D"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DCABDBB"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35DD5B84"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080CB3B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6A57485F"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74EB3E34"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247C7F7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73320D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5F7EE64A"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22558219"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456CAB0F"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704E1B3E"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7FBE5656"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4030E6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444CC502"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2EC906"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3.- Incrementar Multas y Responsabilidad de los Dueños</w:t>
            </w:r>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E2C937"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DAF</w:t>
            </w:r>
          </w:p>
        </w:tc>
      </w:tr>
      <w:tr w:rsidR="00D96DE7" w:rsidRPr="00D96DE7" w14:paraId="5D31DD15"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7F7818AC"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D57882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620E2763"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5409F32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1CC2187B"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0A68EC5A"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5CFB438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E5A3DCD"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01BE4F"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9.- Mejoramiento y mantención de la Iluminación Pública ( Proyecto FRIL)</w:t>
            </w:r>
          </w:p>
        </w:tc>
        <w:tc>
          <w:tcPr>
            <w:tcW w:w="4253" w:type="dxa"/>
            <w:gridSpan w:val="2"/>
            <w:tcBorders>
              <w:top w:val="nil"/>
              <w:left w:val="nil"/>
              <w:bottom w:val="single" w:sz="4" w:space="0" w:color="auto"/>
              <w:right w:val="single" w:sz="4" w:space="0" w:color="auto"/>
            </w:tcBorders>
            <w:shd w:val="clear" w:color="auto" w:fill="auto"/>
            <w:vAlign w:val="center"/>
            <w:hideMark/>
          </w:tcPr>
          <w:p w14:paraId="78EEB88F"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Mejorar e Incrementar la Iluminación en Plaza y sectores de juegos</w:t>
            </w:r>
          </w:p>
        </w:tc>
        <w:tc>
          <w:tcPr>
            <w:tcW w:w="4950" w:type="dxa"/>
            <w:gridSpan w:val="2"/>
            <w:tcBorders>
              <w:top w:val="nil"/>
              <w:left w:val="nil"/>
              <w:bottom w:val="single" w:sz="4" w:space="0" w:color="auto"/>
              <w:right w:val="single" w:sz="4" w:space="0" w:color="auto"/>
            </w:tcBorders>
            <w:shd w:val="clear" w:color="auto" w:fill="auto"/>
            <w:vAlign w:val="center"/>
            <w:hideMark/>
          </w:tcPr>
          <w:p w14:paraId="792B3A4F"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 SECPLAC, ESP</w:t>
            </w:r>
          </w:p>
        </w:tc>
      </w:tr>
      <w:tr w:rsidR="00D96DE7" w:rsidRPr="00D96DE7" w14:paraId="677140D0"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763FF1B6"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E28DC17"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50901354"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426777"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Instalación de Luminarias Públicas en sectores necesarios</w:t>
            </w:r>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8813EE"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 SECPLAC, ESP</w:t>
            </w:r>
          </w:p>
        </w:tc>
      </w:tr>
      <w:tr w:rsidR="00D96DE7" w:rsidRPr="00D96DE7" w14:paraId="73B91B97"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7ED063F8"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B981D54"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35A9D949"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5001A115"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698D7B1E"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5F7B1A00"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1F646D10"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AB8C65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9EEFE5"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10.- Mejoramiento de las condiciones relativas a Tránsito</w:t>
            </w:r>
          </w:p>
        </w:tc>
        <w:tc>
          <w:tcPr>
            <w:tcW w:w="4253" w:type="dxa"/>
            <w:gridSpan w:val="2"/>
            <w:tcBorders>
              <w:top w:val="nil"/>
              <w:left w:val="nil"/>
              <w:bottom w:val="single" w:sz="4" w:space="0" w:color="auto"/>
              <w:right w:val="single" w:sz="4" w:space="0" w:color="auto"/>
            </w:tcBorders>
            <w:shd w:val="clear" w:color="auto" w:fill="auto"/>
            <w:vAlign w:val="center"/>
            <w:hideMark/>
          </w:tcPr>
          <w:p w14:paraId="656605AC"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Instalar señaléticas y fiscalizar para que se respeten</w:t>
            </w:r>
          </w:p>
        </w:tc>
        <w:tc>
          <w:tcPr>
            <w:tcW w:w="4950" w:type="dxa"/>
            <w:gridSpan w:val="2"/>
            <w:tcBorders>
              <w:top w:val="nil"/>
              <w:left w:val="nil"/>
              <w:bottom w:val="single" w:sz="4" w:space="0" w:color="auto"/>
              <w:right w:val="single" w:sz="4" w:space="0" w:color="auto"/>
            </w:tcBorders>
            <w:shd w:val="clear" w:color="auto" w:fill="auto"/>
            <w:vAlign w:val="center"/>
            <w:hideMark/>
          </w:tcPr>
          <w:p w14:paraId="15F47D64"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Carabineros, Consejo de Seguridad Pública, Unidad de transito</w:t>
            </w:r>
          </w:p>
        </w:tc>
      </w:tr>
      <w:tr w:rsidR="00D96DE7" w:rsidRPr="00D96DE7" w14:paraId="3F51D6D6"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10A1667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1AE3BADF"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2D84AADF"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9BE6C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Establecer marcas de Límite de Velocidad en las diferentes zonas de nuestra comuna, especialmente cercas de los colegios.</w:t>
            </w:r>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F1623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Carabineros, Consejo de Seguridad Pública, Unidad de transito</w:t>
            </w:r>
          </w:p>
        </w:tc>
      </w:tr>
      <w:tr w:rsidR="00D96DE7" w:rsidRPr="00D96DE7" w14:paraId="53F9A5D6"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41AB971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ECF8AB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2B0A88DF"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4E319194"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5EAAA7F1"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3B607EE6"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2B5BE20D"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EFBE85B"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auto"/>
              <w:right w:val="single" w:sz="4" w:space="0" w:color="auto"/>
            </w:tcBorders>
            <w:vAlign w:val="center"/>
            <w:hideMark/>
          </w:tcPr>
          <w:p w14:paraId="210DF0E2"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2EDED177"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35168105"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442BBF96" w14:textId="77777777" w:rsidTr="00D905E9">
        <w:trPr>
          <w:trHeight w:val="300"/>
        </w:trPr>
        <w:tc>
          <w:tcPr>
            <w:tcW w:w="2800" w:type="dxa"/>
            <w:vMerge/>
            <w:tcBorders>
              <w:top w:val="nil"/>
              <w:left w:val="single" w:sz="4" w:space="0" w:color="auto"/>
              <w:bottom w:val="single" w:sz="4" w:space="0" w:color="auto"/>
              <w:right w:val="single" w:sz="4" w:space="0" w:color="auto"/>
            </w:tcBorders>
            <w:vAlign w:val="center"/>
            <w:hideMark/>
          </w:tcPr>
          <w:p w14:paraId="7FF10E79"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DC53EC0"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3054342"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11. Prevención en la comisión de delitos y participación ciudadana</w:t>
            </w:r>
          </w:p>
        </w:tc>
        <w:tc>
          <w:tcPr>
            <w:tcW w:w="4253" w:type="dxa"/>
            <w:gridSpan w:val="2"/>
            <w:tcBorders>
              <w:top w:val="nil"/>
              <w:left w:val="nil"/>
              <w:bottom w:val="single" w:sz="4" w:space="0" w:color="auto"/>
              <w:right w:val="single" w:sz="4" w:space="0" w:color="auto"/>
            </w:tcBorders>
            <w:shd w:val="clear" w:color="auto" w:fill="auto"/>
            <w:vAlign w:val="center"/>
            <w:hideMark/>
          </w:tcPr>
          <w:p w14:paraId="2BF23051"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1.- Incrementar la Comunicación con las Policías</w:t>
            </w:r>
          </w:p>
        </w:tc>
        <w:tc>
          <w:tcPr>
            <w:tcW w:w="4950" w:type="dxa"/>
            <w:gridSpan w:val="2"/>
            <w:tcBorders>
              <w:top w:val="nil"/>
              <w:left w:val="nil"/>
              <w:bottom w:val="single" w:sz="4" w:space="0" w:color="auto"/>
              <w:right w:val="single" w:sz="4" w:space="0" w:color="auto"/>
            </w:tcBorders>
            <w:shd w:val="clear" w:color="auto" w:fill="auto"/>
            <w:vAlign w:val="center"/>
            <w:hideMark/>
          </w:tcPr>
          <w:p w14:paraId="0534584A"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JJVV, Carabineros, PDI</w:t>
            </w:r>
          </w:p>
        </w:tc>
      </w:tr>
      <w:tr w:rsidR="00D96DE7" w:rsidRPr="00D96DE7" w14:paraId="61CFFD83" w14:textId="77777777" w:rsidTr="00D905E9">
        <w:trPr>
          <w:trHeight w:val="900"/>
        </w:trPr>
        <w:tc>
          <w:tcPr>
            <w:tcW w:w="2800" w:type="dxa"/>
            <w:vMerge/>
            <w:tcBorders>
              <w:top w:val="nil"/>
              <w:left w:val="single" w:sz="4" w:space="0" w:color="auto"/>
              <w:bottom w:val="single" w:sz="4" w:space="0" w:color="auto"/>
              <w:right w:val="single" w:sz="4" w:space="0" w:color="auto"/>
            </w:tcBorders>
            <w:vAlign w:val="center"/>
            <w:hideMark/>
          </w:tcPr>
          <w:p w14:paraId="5D61B9E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924C528"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62AC4FE5"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0781DF2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2.- Mejorar la capacidad de respuesta municipal y de Carabineros ante la denuncia o llamado de emergencia</w:t>
            </w:r>
          </w:p>
        </w:tc>
        <w:tc>
          <w:tcPr>
            <w:tcW w:w="4950" w:type="dxa"/>
            <w:gridSpan w:val="2"/>
            <w:tcBorders>
              <w:top w:val="nil"/>
              <w:left w:val="nil"/>
              <w:bottom w:val="single" w:sz="4" w:space="0" w:color="auto"/>
              <w:right w:val="single" w:sz="4" w:space="0" w:color="auto"/>
            </w:tcBorders>
            <w:shd w:val="clear" w:color="auto" w:fill="auto"/>
            <w:vAlign w:val="center"/>
            <w:hideMark/>
          </w:tcPr>
          <w:p w14:paraId="1C5AC8A4"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Unión Comunal de JJVV, Carabineros, PDI</w:t>
            </w:r>
          </w:p>
        </w:tc>
      </w:tr>
      <w:tr w:rsidR="00D96DE7" w:rsidRPr="00D96DE7" w14:paraId="0EB89ADC"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033D84CD"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6A1C69C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5F124E02"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5C47905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3.- Identificar y clasificar Focos Peligrosos</w:t>
            </w:r>
          </w:p>
        </w:tc>
        <w:tc>
          <w:tcPr>
            <w:tcW w:w="4950" w:type="dxa"/>
            <w:gridSpan w:val="2"/>
            <w:tcBorders>
              <w:top w:val="nil"/>
              <w:left w:val="nil"/>
              <w:bottom w:val="single" w:sz="4" w:space="0" w:color="auto"/>
              <w:right w:val="single" w:sz="4" w:space="0" w:color="auto"/>
            </w:tcBorders>
            <w:shd w:val="clear" w:color="auto" w:fill="auto"/>
            <w:vAlign w:val="center"/>
            <w:hideMark/>
          </w:tcPr>
          <w:p w14:paraId="40797635"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Unión Comunal de JJVV, Carabineros, PDI</w:t>
            </w:r>
          </w:p>
        </w:tc>
      </w:tr>
      <w:tr w:rsidR="00D96DE7" w:rsidRPr="00D96DE7" w14:paraId="48C2E69D"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5B19A7F6"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024D717F"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7007C28A"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74BF2B2F"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4.- Identificar Focos de Tráfico de Drogas</w:t>
            </w:r>
          </w:p>
        </w:tc>
        <w:tc>
          <w:tcPr>
            <w:tcW w:w="4950" w:type="dxa"/>
            <w:gridSpan w:val="2"/>
            <w:tcBorders>
              <w:top w:val="nil"/>
              <w:left w:val="nil"/>
              <w:bottom w:val="single" w:sz="4" w:space="0" w:color="auto"/>
              <w:right w:val="single" w:sz="4" w:space="0" w:color="auto"/>
            </w:tcBorders>
            <w:shd w:val="clear" w:color="auto" w:fill="auto"/>
            <w:vAlign w:val="center"/>
            <w:hideMark/>
          </w:tcPr>
          <w:p w14:paraId="64E88F00"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Unión Comunal de JJVV, Carabineros, PDI</w:t>
            </w:r>
          </w:p>
        </w:tc>
      </w:tr>
      <w:tr w:rsidR="00D96DE7" w:rsidRPr="00D96DE7" w14:paraId="226FA878"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7815F949"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E09671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49C3F9A0"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7E4C521A"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5.- Crear Redes de Coordinación entre la comunidad y con las policías</w:t>
            </w:r>
          </w:p>
        </w:tc>
        <w:tc>
          <w:tcPr>
            <w:tcW w:w="4950" w:type="dxa"/>
            <w:gridSpan w:val="2"/>
            <w:tcBorders>
              <w:top w:val="nil"/>
              <w:left w:val="nil"/>
              <w:bottom w:val="single" w:sz="4" w:space="0" w:color="auto"/>
              <w:right w:val="single" w:sz="4" w:space="0" w:color="auto"/>
            </w:tcBorders>
            <w:shd w:val="clear" w:color="auto" w:fill="auto"/>
            <w:vAlign w:val="center"/>
            <w:hideMark/>
          </w:tcPr>
          <w:p w14:paraId="50F6ADA0"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Unión Comunal de JJVV, Carabineros, PDI</w:t>
            </w:r>
          </w:p>
        </w:tc>
      </w:tr>
      <w:tr w:rsidR="00D96DE7" w:rsidRPr="00D96DE7" w14:paraId="1CB9931A" w14:textId="77777777" w:rsidTr="00D905E9">
        <w:trPr>
          <w:trHeight w:val="1200"/>
        </w:trPr>
        <w:tc>
          <w:tcPr>
            <w:tcW w:w="2800" w:type="dxa"/>
            <w:vMerge/>
            <w:tcBorders>
              <w:top w:val="nil"/>
              <w:left w:val="single" w:sz="4" w:space="0" w:color="auto"/>
              <w:bottom w:val="single" w:sz="4" w:space="0" w:color="auto"/>
              <w:right w:val="single" w:sz="4" w:space="0" w:color="auto"/>
            </w:tcBorders>
            <w:vAlign w:val="center"/>
            <w:hideMark/>
          </w:tcPr>
          <w:p w14:paraId="309ED92A"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8FDE45E"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1F2EC843"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tcBorders>
              <w:top w:val="nil"/>
              <w:left w:val="nil"/>
              <w:bottom w:val="single" w:sz="4" w:space="0" w:color="auto"/>
              <w:right w:val="single" w:sz="4" w:space="0" w:color="auto"/>
            </w:tcBorders>
            <w:shd w:val="clear" w:color="auto" w:fill="auto"/>
            <w:vAlign w:val="center"/>
            <w:hideMark/>
          </w:tcPr>
          <w:p w14:paraId="60C56B35"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6.- Promover e incentivar el Denuncio Seguro</w:t>
            </w:r>
          </w:p>
        </w:tc>
        <w:tc>
          <w:tcPr>
            <w:tcW w:w="4950" w:type="dxa"/>
            <w:gridSpan w:val="2"/>
            <w:tcBorders>
              <w:top w:val="nil"/>
              <w:left w:val="nil"/>
              <w:bottom w:val="single" w:sz="4" w:space="0" w:color="auto"/>
              <w:right w:val="single" w:sz="4" w:space="0" w:color="auto"/>
            </w:tcBorders>
            <w:shd w:val="clear" w:color="auto" w:fill="auto"/>
            <w:vAlign w:val="center"/>
            <w:hideMark/>
          </w:tcPr>
          <w:p w14:paraId="10AECB4A"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ESP, DIDECO, Consejo Comunal de Seguridad Pública, Unión Comunal de JJVV, Carabineros, PDI</w:t>
            </w:r>
          </w:p>
        </w:tc>
      </w:tr>
      <w:tr w:rsidR="00D96DE7" w:rsidRPr="00D96DE7" w14:paraId="66E1C64F" w14:textId="77777777" w:rsidTr="00D905E9">
        <w:trPr>
          <w:trHeight w:val="600"/>
        </w:trPr>
        <w:tc>
          <w:tcPr>
            <w:tcW w:w="2800" w:type="dxa"/>
            <w:vMerge/>
            <w:tcBorders>
              <w:top w:val="nil"/>
              <w:left w:val="single" w:sz="4" w:space="0" w:color="auto"/>
              <w:bottom w:val="single" w:sz="4" w:space="0" w:color="auto"/>
              <w:right w:val="single" w:sz="4" w:space="0" w:color="auto"/>
            </w:tcBorders>
            <w:vAlign w:val="center"/>
            <w:hideMark/>
          </w:tcPr>
          <w:p w14:paraId="164D0F49"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255017E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0CB184C3"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3ED4C8"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7.- Charlas Informativas sobre temas alusivos con el </w:t>
            </w:r>
            <w:proofErr w:type="spellStart"/>
            <w:r w:rsidRPr="00D96DE7">
              <w:rPr>
                <w:rFonts w:ascii="Arial" w:eastAsia="Times New Roman" w:hAnsi="Arial" w:cs="Arial"/>
                <w:sz w:val="24"/>
                <w:szCs w:val="24"/>
                <w:lang w:val="es-ES_tradnl" w:eastAsia="es-ES"/>
              </w:rPr>
              <w:t>abiejeato</w:t>
            </w:r>
            <w:proofErr w:type="spellEnd"/>
          </w:p>
        </w:tc>
        <w:tc>
          <w:tcPr>
            <w:tcW w:w="4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75A904"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Carabineros</w:t>
            </w:r>
          </w:p>
        </w:tc>
      </w:tr>
      <w:tr w:rsidR="00D96DE7" w:rsidRPr="00D96DE7" w14:paraId="7A6D42C6"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7E81A5F4"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EC87900"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7BD6DC79"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7CD5083D"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13A9F6C9"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1AE7C913" w14:textId="77777777" w:rsidTr="00D905E9">
        <w:trPr>
          <w:trHeight w:val="509"/>
        </w:trPr>
        <w:tc>
          <w:tcPr>
            <w:tcW w:w="2800" w:type="dxa"/>
            <w:vMerge/>
            <w:tcBorders>
              <w:top w:val="nil"/>
              <w:left w:val="single" w:sz="4" w:space="0" w:color="auto"/>
              <w:bottom w:val="single" w:sz="4" w:space="0" w:color="auto"/>
              <w:right w:val="single" w:sz="4" w:space="0" w:color="auto"/>
            </w:tcBorders>
            <w:vAlign w:val="center"/>
            <w:hideMark/>
          </w:tcPr>
          <w:p w14:paraId="4CA7AA4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73B510F"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19A1974D"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67361932"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000000"/>
              <w:right w:val="single" w:sz="4" w:space="0" w:color="auto"/>
            </w:tcBorders>
            <w:vAlign w:val="center"/>
            <w:hideMark/>
          </w:tcPr>
          <w:p w14:paraId="21718428"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r>
      <w:tr w:rsidR="00D96DE7" w:rsidRPr="00D96DE7" w14:paraId="5C4D26BA" w14:textId="77777777" w:rsidTr="00D905E9">
        <w:trPr>
          <w:trHeight w:val="300"/>
        </w:trPr>
        <w:tc>
          <w:tcPr>
            <w:tcW w:w="2800" w:type="dxa"/>
            <w:tcBorders>
              <w:top w:val="nil"/>
              <w:left w:val="nil"/>
              <w:bottom w:val="nil"/>
              <w:right w:val="nil"/>
            </w:tcBorders>
            <w:shd w:val="clear" w:color="auto" w:fill="auto"/>
            <w:vAlign w:val="center"/>
            <w:hideMark/>
          </w:tcPr>
          <w:p w14:paraId="4919AFE0"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97CF345"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498DA889"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875D05"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r w:rsidRPr="00D96DE7">
              <w:rPr>
                <w:rFonts w:ascii="Arial" w:eastAsia="Times New Roman" w:hAnsi="Arial" w:cs="Arial"/>
                <w:sz w:val="24"/>
                <w:szCs w:val="24"/>
                <w:lang w:val="es-ES_tradnl" w:eastAsia="es-ES"/>
              </w:rPr>
              <w:t xml:space="preserve">8.-Plan de  contingencia por incendio en la comuna </w:t>
            </w:r>
          </w:p>
        </w:tc>
        <w:tc>
          <w:tcPr>
            <w:tcW w:w="49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086D13"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r w:rsidRPr="00D96DE7">
              <w:rPr>
                <w:rFonts w:ascii="Arial" w:eastAsia="Times New Roman" w:hAnsi="Arial" w:cs="Arial"/>
                <w:color w:val="000000"/>
                <w:sz w:val="24"/>
                <w:szCs w:val="24"/>
                <w:lang w:val="es-ES_tradnl" w:eastAsia="es-ES"/>
              </w:rPr>
              <w:t xml:space="preserve">Encargado de emergencia,  Bomberos, </w:t>
            </w:r>
            <w:proofErr w:type="spellStart"/>
            <w:r w:rsidRPr="00D96DE7">
              <w:rPr>
                <w:rFonts w:ascii="Arial" w:eastAsia="Times New Roman" w:hAnsi="Arial" w:cs="Arial"/>
                <w:color w:val="000000"/>
                <w:sz w:val="24"/>
                <w:szCs w:val="24"/>
                <w:lang w:val="es-ES_tradnl" w:eastAsia="es-ES"/>
              </w:rPr>
              <w:t>Conaf</w:t>
            </w:r>
            <w:proofErr w:type="spellEnd"/>
            <w:r w:rsidRPr="00D96DE7">
              <w:rPr>
                <w:rFonts w:ascii="Arial" w:eastAsia="Times New Roman" w:hAnsi="Arial" w:cs="Arial"/>
                <w:color w:val="000000"/>
                <w:sz w:val="24"/>
                <w:szCs w:val="24"/>
                <w:lang w:val="es-ES_tradnl" w:eastAsia="es-ES"/>
              </w:rPr>
              <w:t xml:space="preserve">, Carabineros , DIDECO </w:t>
            </w:r>
          </w:p>
        </w:tc>
      </w:tr>
      <w:tr w:rsidR="00D96DE7" w:rsidRPr="00D96DE7" w14:paraId="3C97E172" w14:textId="77777777" w:rsidTr="00D905E9">
        <w:trPr>
          <w:trHeight w:val="300"/>
        </w:trPr>
        <w:tc>
          <w:tcPr>
            <w:tcW w:w="2800" w:type="dxa"/>
            <w:tcBorders>
              <w:top w:val="nil"/>
              <w:left w:val="nil"/>
              <w:bottom w:val="nil"/>
              <w:right w:val="nil"/>
            </w:tcBorders>
            <w:shd w:val="clear" w:color="auto" w:fill="auto"/>
            <w:vAlign w:val="center"/>
            <w:hideMark/>
          </w:tcPr>
          <w:p w14:paraId="16D38996"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C51F51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7F336224"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7148FE87"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auto"/>
              <w:right w:val="single" w:sz="4" w:space="0" w:color="auto"/>
            </w:tcBorders>
            <w:vAlign w:val="center"/>
            <w:hideMark/>
          </w:tcPr>
          <w:p w14:paraId="1859803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r>
      <w:tr w:rsidR="00D96DE7" w:rsidRPr="00D96DE7" w14:paraId="6B705795" w14:textId="77777777" w:rsidTr="00D905E9">
        <w:trPr>
          <w:trHeight w:val="300"/>
        </w:trPr>
        <w:tc>
          <w:tcPr>
            <w:tcW w:w="2800" w:type="dxa"/>
            <w:tcBorders>
              <w:top w:val="nil"/>
              <w:left w:val="nil"/>
              <w:bottom w:val="nil"/>
              <w:right w:val="nil"/>
            </w:tcBorders>
            <w:shd w:val="clear" w:color="auto" w:fill="auto"/>
            <w:vAlign w:val="center"/>
            <w:hideMark/>
          </w:tcPr>
          <w:p w14:paraId="29B09FBE"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77ED00E1"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c>
          <w:tcPr>
            <w:tcW w:w="3402" w:type="dxa"/>
            <w:gridSpan w:val="2"/>
            <w:vMerge/>
            <w:tcBorders>
              <w:top w:val="nil"/>
              <w:left w:val="single" w:sz="4" w:space="0" w:color="auto"/>
              <w:bottom w:val="single" w:sz="4" w:space="0" w:color="000000"/>
              <w:right w:val="single" w:sz="4" w:space="0" w:color="auto"/>
            </w:tcBorders>
            <w:vAlign w:val="center"/>
            <w:hideMark/>
          </w:tcPr>
          <w:p w14:paraId="5A47B52B"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253" w:type="dxa"/>
            <w:gridSpan w:val="2"/>
            <w:vMerge/>
            <w:tcBorders>
              <w:top w:val="nil"/>
              <w:left w:val="single" w:sz="4" w:space="0" w:color="auto"/>
              <w:bottom w:val="single" w:sz="4" w:space="0" w:color="000000"/>
              <w:right w:val="single" w:sz="4" w:space="0" w:color="auto"/>
            </w:tcBorders>
            <w:vAlign w:val="center"/>
            <w:hideMark/>
          </w:tcPr>
          <w:p w14:paraId="0BFE0F29" w14:textId="77777777" w:rsidR="00D96DE7" w:rsidRPr="00D96DE7" w:rsidRDefault="00D96DE7" w:rsidP="00D96DE7">
            <w:pPr>
              <w:spacing w:line="240" w:lineRule="auto"/>
              <w:jc w:val="left"/>
              <w:rPr>
                <w:rFonts w:ascii="Arial" w:eastAsia="Times New Roman" w:hAnsi="Arial" w:cs="Arial"/>
                <w:sz w:val="24"/>
                <w:szCs w:val="24"/>
                <w:lang w:val="es-ES_tradnl" w:eastAsia="es-ES"/>
              </w:rPr>
            </w:pPr>
          </w:p>
        </w:tc>
        <w:tc>
          <w:tcPr>
            <w:tcW w:w="4950" w:type="dxa"/>
            <w:gridSpan w:val="2"/>
            <w:vMerge/>
            <w:tcBorders>
              <w:top w:val="nil"/>
              <w:left w:val="single" w:sz="4" w:space="0" w:color="auto"/>
              <w:bottom w:val="single" w:sz="4" w:space="0" w:color="auto"/>
              <w:right w:val="single" w:sz="4" w:space="0" w:color="auto"/>
            </w:tcBorders>
            <w:vAlign w:val="center"/>
            <w:hideMark/>
          </w:tcPr>
          <w:p w14:paraId="2C9857E3" w14:textId="77777777" w:rsidR="00D96DE7" w:rsidRPr="00D96DE7" w:rsidRDefault="00D96DE7" w:rsidP="00D96DE7">
            <w:pPr>
              <w:spacing w:line="240" w:lineRule="auto"/>
              <w:jc w:val="left"/>
              <w:rPr>
                <w:rFonts w:ascii="Arial" w:eastAsia="Times New Roman" w:hAnsi="Arial" w:cs="Arial"/>
                <w:color w:val="000000"/>
                <w:sz w:val="24"/>
                <w:szCs w:val="24"/>
                <w:lang w:val="es-ES_tradnl" w:eastAsia="es-ES"/>
              </w:rPr>
            </w:pPr>
          </w:p>
        </w:tc>
      </w:tr>
      <w:tr w:rsidR="00D96DE7" w:rsidRPr="00D96DE7" w14:paraId="5F6A7B5B" w14:textId="77777777" w:rsidTr="00D905E9">
        <w:trPr>
          <w:trHeight w:val="300"/>
        </w:trPr>
        <w:tc>
          <w:tcPr>
            <w:tcW w:w="2800" w:type="dxa"/>
            <w:tcBorders>
              <w:top w:val="nil"/>
              <w:left w:val="nil"/>
              <w:bottom w:val="nil"/>
              <w:right w:val="nil"/>
            </w:tcBorders>
            <w:shd w:val="clear" w:color="auto" w:fill="auto"/>
            <w:vAlign w:val="center"/>
            <w:hideMark/>
          </w:tcPr>
          <w:p w14:paraId="4FDCF134"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1893" w:type="dxa"/>
            <w:tcBorders>
              <w:top w:val="single" w:sz="4" w:space="0" w:color="auto"/>
              <w:left w:val="nil"/>
              <w:bottom w:val="nil"/>
              <w:right w:val="nil"/>
            </w:tcBorders>
            <w:shd w:val="clear" w:color="auto" w:fill="auto"/>
            <w:vAlign w:val="center"/>
            <w:hideMark/>
          </w:tcPr>
          <w:p w14:paraId="6A1E3E51"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3402" w:type="dxa"/>
            <w:gridSpan w:val="2"/>
            <w:tcBorders>
              <w:top w:val="nil"/>
              <w:left w:val="nil"/>
              <w:bottom w:val="nil"/>
              <w:right w:val="nil"/>
            </w:tcBorders>
            <w:shd w:val="clear" w:color="auto" w:fill="auto"/>
            <w:vAlign w:val="center"/>
            <w:hideMark/>
          </w:tcPr>
          <w:p w14:paraId="25498EE1"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c>
          <w:tcPr>
            <w:tcW w:w="4253" w:type="dxa"/>
            <w:gridSpan w:val="2"/>
            <w:tcBorders>
              <w:top w:val="nil"/>
              <w:left w:val="nil"/>
              <w:bottom w:val="nil"/>
              <w:right w:val="nil"/>
            </w:tcBorders>
            <w:shd w:val="clear" w:color="auto" w:fill="auto"/>
            <w:vAlign w:val="center"/>
            <w:hideMark/>
          </w:tcPr>
          <w:p w14:paraId="11FB2555" w14:textId="77777777" w:rsidR="00D96DE7" w:rsidRPr="00D96DE7" w:rsidRDefault="00D96DE7" w:rsidP="00D96DE7">
            <w:pPr>
              <w:spacing w:line="240" w:lineRule="auto"/>
              <w:jc w:val="center"/>
              <w:rPr>
                <w:rFonts w:ascii="Arial" w:eastAsia="Times New Roman" w:hAnsi="Arial" w:cs="Arial"/>
                <w:sz w:val="24"/>
                <w:szCs w:val="24"/>
                <w:lang w:val="es-ES_tradnl" w:eastAsia="es-ES"/>
              </w:rPr>
            </w:pPr>
          </w:p>
        </w:tc>
        <w:tc>
          <w:tcPr>
            <w:tcW w:w="4950" w:type="dxa"/>
            <w:gridSpan w:val="2"/>
            <w:tcBorders>
              <w:top w:val="nil"/>
              <w:left w:val="nil"/>
              <w:bottom w:val="nil"/>
              <w:right w:val="nil"/>
            </w:tcBorders>
            <w:shd w:val="clear" w:color="auto" w:fill="auto"/>
            <w:vAlign w:val="center"/>
            <w:hideMark/>
          </w:tcPr>
          <w:p w14:paraId="6AD3EE51" w14:textId="77777777" w:rsidR="00D96DE7" w:rsidRPr="00D96DE7" w:rsidRDefault="00D96DE7" w:rsidP="00D96DE7">
            <w:pPr>
              <w:spacing w:line="240" w:lineRule="auto"/>
              <w:jc w:val="center"/>
              <w:rPr>
                <w:rFonts w:ascii="Arial" w:eastAsia="Times New Roman" w:hAnsi="Arial" w:cs="Arial"/>
                <w:color w:val="000000"/>
                <w:sz w:val="24"/>
                <w:szCs w:val="24"/>
                <w:lang w:val="es-ES_tradnl" w:eastAsia="es-ES"/>
              </w:rPr>
            </w:pPr>
          </w:p>
        </w:tc>
      </w:tr>
    </w:tbl>
    <w:p w14:paraId="2B5E9D45" w14:textId="77777777" w:rsidR="00A22217" w:rsidRPr="005B291D" w:rsidRDefault="00A22217" w:rsidP="00A22217">
      <w:pPr>
        <w:spacing w:line="240" w:lineRule="auto"/>
        <w:rPr>
          <w:b/>
          <w:sz w:val="28"/>
        </w:rPr>
      </w:pPr>
    </w:p>
    <w:p w14:paraId="67C428AC" w14:textId="77777777" w:rsidR="00F41CD2" w:rsidRDefault="00F41CD2" w:rsidP="00340466">
      <w:pPr>
        <w:pStyle w:val="Ttulo2"/>
        <w:sectPr w:rsidR="00F41CD2" w:rsidSect="00D96DE7">
          <w:pgSz w:w="20160" w:h="12240" w:orient="landscape" w:code="1"/>
          <w:pgMar w:top="1701" w:right="1417" w:bottom="1701" w:left="1417" w:header="708" w:footer="708" w:gutter="0"/>
          <w:cols w:space="708"/>
          <w:docGrid w:linePitch="360"/>
        </w:sectPr>
      </w:pPr>
    </w:p>
    <w:p w14:paraId="6B593FB3" w14:textId="77777777" w:rsidR="00A22217" w:rsidRPr="00402588" w:rsidRDefault="00A22217" w:rsidP="00340466">
      <w:pPr>
        <w:pStyle w:val="Ttulo2"/>
      </w:pPr>
      <w:r>
        <w:lastRenderedPageBreak/>
        <w:t>Carta Gantt</w:t>
      </w:r>
    </w:p>
    <w:p w14:paraId="59EDA179" w14:textId="77777777" w:rsidR="00A22217" w:rsidRDefault="00A22217" w:rsidP="00A22217">
      <w:pPr>
        <w:spacing w:line="240" w:lineRule="auto"/>
        <w:rPr>
          <w:b/>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599"/>
        <w:gridCol w:w="567"/>
        <w:gridCol w:w="567"/>
        <w:gridCol w:w="567"/>
        <w:gridCol w:w="659"/>
        <w:gridCol w:w="567"/>
        <w:gridCol w:w="567"/>
        <w:gridCol w:w="567"/>
        <w:gridCol w:w="608"/>
        <w:gridCol w:w="567"/>
        <w:gridCol w:w="567"/>
        <w:gridCol w:w="567"/>
        <w:gridCol w:w="606"/>
        <w:gridCol w:w="567"/>
        <w:gridCol w:w="553"/>
        <w:gridCol w:w="523"/>
      </w:tblGrid>
      <w:tr w:rsidR="0097066D" w:rsidRPr="008D0134" w14:paraId="2E8D045C" w14:textId="77777777" w:rsidTr="00556FC2">
        <w:tc>
          <w:tcPr>
            <w:tcW w:w="5211" w:type="dxa"/>
            <w:shd w:val="clear" w:color="auto" w:fill="FDE9D9" w:themeFill="accent6" w:themeFillTint="33"/>
          </w:tcPr>
          <w:p w14:paraId="0C588B15" w14:textId="77777777" w:rsidR="0097066D" w:rsidRPr="008D0134" w:rsidRDefault="0097066D" w:rsidP="00556FC2">
            <w:pPr>
              <w:jc w:val="center"/>
              <w:rPr>
                <w:b/>
                <w:sz w:val="28"/>
                <w:lang w:val="es-MX"/>
              </w:rPr>
            </w:pPr>
            <w:r w:rsidRPr="008D0134">
              <w:rPr>
                <w:b/>
                <w:sz w:val="28"/>
                <w:lang w:val="es-MX"/>
              </w:rPr>
              <w:t>Año</w:t>
            </w:r>
          </w:p>
        </w:tc>
        <w:tc>
          <w:tcPr>
            <w:tcW w:w="567" w:type="dxa"/>
            <w:shd w:val="clear" w:color="auto" w:fill="FDE9D9" w:themeFill="accent6" w:themeFillTint="33"/>
          </w:tcPr>
          <w:p w14:paraId="3BDC5C3A" w14:textId="77777777" w:rsidR="0097066D" w:rsidRPr="008D0134" w:rsidRDefault="0097066D" w:rsidP="00556FC2">
            <w:pPr>
              <w:rPr>
                <w:b/>
                <w:sz w:val="28"/>
                <w:lang w:val="es-MX"/>
              </w:rPr>
            </w:pPr>
            <w:r w:rsidRPr="008D0134">
              <w:rPr>
                <w:b/>
                <w:sz w:val="28"/>
                <w:lang w:val="es-MX"/>
              </w:rPr>
              <w:t>1er</w:t>
            </w:r>
          </w:p>
        </w:tc>
        <w:tc>
          <w:tcPr>
            <w:tcW w:w="567" w:type="dxa"/>
            <w:shd w:val="clear" w:color="auto" w:fill="FDE9D9" w:themeFill="accent6" w:themeFillTint="33"/>
          </w:tcPr>
          <w:p w14:paraId="0FCAEE5F" w14:textId="77777777" w:rsidR="0097066D" w:rsidRPr="008D0134" w:rsidRDefault="0097066D" w:rsidP="00556FC2">
            <w:pPr>
              <w:rPr>
                <w:b/>
                <w:sz w:val="28"/>
                <w:lang w:val="es-MX"/>
              </w:rPr>
            </w:pPr>
          </w:p>
        </w:tc>
        <w:tc>
          <w:tcPr>
            <w:tcW w:w="567" w:type="dxa"/>
            <w:shd w:val="clear" w:color="auto" w:fill="FDE9D9" w:themeFill="accent6" w:themeFillTint="33"/>
          </w:tcPr>
          <w:p w14:paraId="7727690E" w14:textId="77777777" w:rsidR="0097066D" w:rsidRPr="008D0134" w:rsidRDefault="0097066D" w:rsidP="00556FC2">
            <w:pPr>
              <w:rPr>
                <w:b/>
                <w:sz w:val="28"/>
                <w:lang w:val="es-MX"/>
              </w:rPr>
            </w:pPr>
          </w:p>
        </w:tc>
        <w:tc>
          <w:tcPr>
            <w:tcW w:w="567" w:type="dxa"/>
            <w:shd w:val="clear" w:color="auto" w:fill="FDE9D9" w:themeFill="accent6" w:themeFillTint="33"/>
          </w:tcPr>
          <w:p w14:paraId="3DF64748" w14:textId="77777777" w:rsidR="0097066D" w:rsidRPr="008D0134" w:rsidRDefault="0097066D" w:rsidP="00556FC2">
            <w:pPr>
              <w:rPr>
                <w:b/>
                <w:sz w:val="28"/>
                <w:lang w:val="es-MX"/>
              </w:rPr>
            </w:pPr>
          </w:p>
        </w:tc>
        <w:tc>
          <w:tcPr>
            <w:tcW w:w="567" w:type="dxa"/>
            <w:shd w:val="clear" w:color="auto" w:fill="FDE9D9" w:themeFill="accent6" w:themeFillTint="33"/>
          </w:tcPr>
          <w:p w14:paraId="2C195F1D" w14:textId="77777777" w:rsidR="0097066D" w:rsidRPr="008D0134" w:rsidRDefault="0097066D" w:rsidP="00556FC2">
            <w:pPr>
              <w:rPr>
                <w:b/>
                <w:sz w:val="28"/>
                <w:lang w:val="es-MX"/>
              </w:rPr>
            </w:pPr>
            <w:r w:rsidRPr="008D0134">
              <w:rPr>
                <w:b/>
                <w:sz w:val="28"/>
                <w:lang w:val="es-MX"/>
              </w:rPr>
              <w:t>2do</w:t>
            </w:r>
          </w:p>
        </w:tc>
        <w:tc>
          <w:tcPr>
            <w:tcW w:w="567" w:type="dxa"/>
            <w:shd w:val="clear" w:color="auto" w:fill="FDE9D9" w:themeFill="accent6" w:themeFillTint="33"/>
          </w:tcPr>
          <w:p w14:paraId="646299B9" w14:textId="77777777" w:rsidR="0097066D" w:rsidRPr="008D0134" w:rsidRDefault="0097066D" w:rsidP="00556FC2">
            <w:pPr>
              <w:rPr>
                <w:b/>
                <w:sz w:val="28"/>
                <w:lang w:val="es-MX"/>
              </w:rPr>
            </w:pPr>
          </w:p>
        </w:tc>
        <w:tc>
          <w:tcPr>
            <w:tcW w:w="567" w:type="dxa"/>
            <w:shd w:val="clear" w:color="auto" w:fill="FDE9D9" w:themeFill="accent6" w:themeFillTint="33"/>
          </w:tcPr>
          <w:p w14:paraId="35B04545" w14:textId="77777777" w:rsidR="0097066D" w:rsidRPr="008D0134" w:rsidRDefault="0097066D" w:rsidP="00556FC2">
            <w:pPr>
              <w:rPr>
                <w:b/>
                <w:sz w:val="28"/>
                <w:lang w:val="es-MX"/>
              </w:rPr>
            </w:pPr>
          </w:p>
        </w:tc>
        <w:tc>
          <w:tcPr>
            <w:tcW w:w="567" w:type="dxa"/>
            <w:shd w:val="clear" w:color="auto" w:fill="FDE9D9" w:themeFill="accent6" w:themeFillTint="33"/>
          </w:tcPr>
          <w:p w14:paraId="465E3398" w14:textId="77777777" w:rsidR="0097066D" w:rsidRPr="008D0134" w:rsidRDefault="0097066D" w:rsidP="00556FC2">
            <w:pPr>
              <w:rPr>
                <w:b/>
                <w:sz w:val="28"/>
                <w:lang w:val="es-MX"/>
              </w:rPr>
            </w:pPr>
          </w:p>
        </w:tc>
        <w:tc>
          <w:tcPr>
            <w:tcW w:w="567" w:type="dxa"/>
            <w:shd w:val="clear" w:color="auto" w:fill="FDE9D9" w:themeFill="accent6" w:themeFillTint="33"/>
          </w:tcPr>
          <w:p w14:paraId="26EE2BA8" w14:textId="77777777" w:rsidR="0097066D" w:rsidRPr="008D0134" w:rsidRDefault="0097066D" w:rsidP="00556FC2">
            <w:pPr>
              <w:rPr>
                <w:b/>
                <w:sz w:val="28"/>
                <w:lang w:val="es-MX"/>
              </w:rPr>
            </w:pPr>
            <w:r w:rsidRPr="008D0134">
              <w:rPr>
                <w:b/>
                <w:sz w:val="28"/>
                <w:lang w:val="es-MX"/>
              </w:rPr>
              <w:t>3ro</w:t>
            </w:r>
          </w:p>
        </w:tc>
        <w:tc>
          <w:tcPr>
            <w:tcW w:w="567" w:type="dxa"/>
            <w:shd w:val="clear" w:color="auto" w:fill="FDE9D9" w:themeFill="accent6" w:themeFillTint="33"/>
          </w:tcPr>
          <w:p w14:paraId="1A0D92EB" w14:textId="77777777" w:rsidR="0097066D" w:rsidRPr="008D0134" w:rsidRDefault="0097066D" w:rsidP="00556FC2">
            <w:pPr>
              <w:rPr>
                <w:b/>
                <w:sz w:val="28"/>
                <w:lang w:val="es-MX"/>
              </w:rPr>
            </w:pPr>
          </w:p>
        </w:tc>
        <w:tc>
          <w:tcPr>
            <w:tcW w:w="567" w:type="dxa"/>
            <w:shd w:val="clear" w:color="auto" w:fill="FDE9D9" w:themeFill="accent6" w:themeFillTint="33"/>
          </w:tcPr>
          <w:p w14:paraId="15C9EE68" w14:textId="77777777" w:rsidR="0097066D" w:rsidRPr="008D0134" w:rsidRDefault="0097066D" w:rsidP="00556FC2">
            <w:pPr>
              <w:rPr>
                <w:b/>
                <w:sz w:val="28"/>
                <w:lang w:val="es-MX"/>
              </w:rPr>
            </w:pPr>
          </w:p>
        </w:tc>
        <w:tc>
          <w:tcPr>
            <w:tcW w:w="567" w:type="dxa"/>
            <w:shd w:val="clear" w:color="auto" w:fill="FDE9D9" w:themeFill="accent6" w:themeFillTint="33"/>
          </w:tcPr>
          <w:p w14:paraId="7ECBC59F" w14:textId="77777777" w:rsidR="0097066D" w:rsidRPr="008D0134" w:rsidRDefault="0097066D" w:rsidP="00556FC2">
            <w:pPr>
              <w:rPr>
                <w:b/>
                <w:sz w:val="28"/>
                <w:lang w:val="es-MX"/>
              </w:rPr>
            </w:pPr>
          </w:p>
        </w:tc>
        <w:tc>
          <w:tcPr>
            <w:tcW w:w="567" w:type="dxa"/>
            <w:shd w:val="clear" w:color="auto" w:fill="FDE9D9" w:themeFill="accent6" w:themeFillTint="33"/>
          </w:tcPr>
          <w:p w14:paraId="6A696DA7" w14:textId="77777777" w:rsidR="0097066D" w:rsidRPr="008D0134" w:rsidRDefault="0097066D" w:rsidP="00556FC2">
            <w:pPr>
              <w:rPr>
                <w:b/>
                <w:sz w:val="28"/>
                <w:lang w:val="es-MX"/>
              </w:rPr>
            </w:pPr>
            <w:r w:rsidRPr="008D0134">
              <w:rPr>
                <w:b/>
                <w:sz w:val="28"/>
                <w:lang w:val="es-MX"/>
              </w:rPr>
              <w:t>4to</w:t>
            </w:r>
          </w:p>
        </w:tc>
        <w:tc>
          <w:tcPr>
            <w:tcW w:w="567" w:type="dxa"/>
            <w:shd w:val="clear" w:color="auto" w:fill="FDE9D9" w:themeFill="accent6" w:themeFillTint="33"/>
          </w:tcPr>
          <w:p w14:paraId="69A09A79" w14:textId="77777777" w:rsidR="0097066D" w:rsidRPr="008D0134" w:rsidRDefault="0097066D" w:rsidP="00556FC2">
            <w:pPr>
              <w:rPr>
                <w:b/>
                <w:sz w:val="28"/>
                <w:lang w:val="es-MX"/>
              </w:rPr>
            </w:pPr>
          </w:p>
        </w:tc>
        <w:tc>
          <w:tcPr>
            <w:tcW w:w="553" w:type="dxa"/>
            <w:shd w:val="clear" w:color="auto" w:fill="FDE9D9" w:themeFill="accent6" w:themeFillTint="33"/>
          </w:tcPr>
          <w:p w14:paraId="515308FF" w14:textId="77777777" w:rsidR="0097066D" w:rsidRPr="008D0134" w:rsidRDefault="0097066D" w:rsidP="00556FC2">
            <w:pPr>
              <w:rPr>
                <w:b/>
                <w:sz w:val="28"/>
                <w:lang w:val="es-MX"/>
              </w:rPr>
            </w:pPr>
          </w:p>
        </w:tc>
        <w:tc>
          <w:tcPr>
            <w:tcW w:w="518" w:type="dxa"/>
            <w:shd w:val="clear" w:color="auto" w:fill="FDE9D9" w:themeFill="accent6" w:themeFillTint="33"/>
          </w:tcPr>
          <w:p w14:paraId="798CEDD5" w14:textId="77777777" w:rsidR="0097066D" w:rsidRPr="008D0134" w:rsidRDefault="0097066D" w:rsidP="00556FC2">
            <w:pPr>
              <w:rPr>
                <w:b/>
                <w:sz w:val="28"/>
                <w:lang w:val="es-MX"/>
              </w:rPr>
            </w:pPr>
          </w:p>
        </w:tc>
      </w:tr>
      <w:tr w:rsidR="0097066D" w:rsidRPr="008D0134" w14:paraId="6AC1F6BC" w14:textId="77777777" w:rsidTr="00556FC2">
        <w:tc>
          <w:tcPr>
            <w:tcW w:w="5211" w:type="dxa"/>
            <w:shd w:val="clear" w:color="auto" w:fill="FBD4B4" w:themeFill="accent6" w:themeFillTint="66"/>
          </w:tcPr>
          <w:p w14:paraId="72ECFA30" w14:textId="77777777" w:rsidR="0097066D" w:rsidRPr="008D0134" w:rsidRDefault="0097066D" w:rsidP="00556FC2">
            <w:pPr>
              <w:jc w:val="right"/>
              <w:rPr>
                <w:b/>
                <w:lang w:val="es-MX"/>
              </w:rPr>
            </w:pPr>
            <w:r w:rsidRPr="008D0134">
              <w:rPr>
                <w:b/>
                <w:lang w:val="es-MX"/>
              </w:rPr>
              <w:t>Trimestre</w:t>
            </w:r>
          </w:p>
        </w:tc>
        <w:tc>
          <w:tcPr>
            <w:tcW w:w="567" w:type="dxa"/>
            <w:shd w:val="clear" w:color="auto" w:fill="FBD4B4" w:themeFill="accent6" w:themeFillTint="66"/>
          </w:tcPr>
          <w:p w14:paraId="0846E932" w14:textId="77777777" w:rsidR="0097066D" w:rsidRPr="008D0134" w:rsidRDefault="0097066D" w:rsidP="00556FC2">
            <w:pPr>
              <w:rPr>
                <w:b/>
                <w:lang w:val="es-MX"/>
              </w:rPr>
            </w:pPr>
            <w:r w:rsidRPr="008D0134">
              <w:rPr>
                <w:b/>
                <w:lang w:val="es-MX"/>
              </w:rPr>
              <w:t>1er</w:t>
            </w:r>
          </w:p>
        </w:tc>
        <w:tc>
          <w:tcPr>
            <w:tcW w:w="567" w:type="dxa"/>
            <w:shd w:val="clear" w:color="auto" w:fill="FBD4B4" w:themeFill="accent6" w:themeFillTint="66"/>
          </w:tcPr>
          <w:p w14:paraId="236CCA0E" w14:textId="77777777" w:rsidR="0097066D" w:rsidRPr="008D0134" w:rsidRDefault="0097066D" w:rsidP="00556FC2">
            <w:pPr>
              <w:rPr>
                <w:b/>
                <w:lang w:val="es-MX"/>
              </w:rPr>
            </w:pPr>
            <w:r w:rsidRPr="008D0134">
              <w:rPr>
                <w:b/>
                <w:lang w:val="es-MX"/>
              </w:rPr>
              <w:t>2do</w:t>
            </w:r>
          </w:p>
        </w:tc>
        <w:tc>
          <w:tcPr>
            <w:tcW w:w="567" w:type="dxa"/>
            <w:shd w:val="clear" w:color="auto" w:fill="FBD4B4" w:themeFill="accent6" w:themeFillTint="66"/>
          </w:tcPr>
          <w:p w14:paraId="1F9038FB" w14:textId="77777777" w:rsidR="0097066D" w:rsidRPr="008D0134" w:rsidRDefault="0097066D" w:rsidP="00556FC2">
            <w:pPr>
              <w:rPr>
                <w:b/>
                <w:lang w:val="es-MX"/>
              </w:rPr>
            </w:pPr>
            <w:r w:rsidRPr="008D0134">
              <w:rPr>
                <w:b/>
                <w:lang w:val="es-MX"/>
              </w:rPr>
              <w:t>3er</w:t>
            </w:r>
          </w:p>
        </w:tc>
        <w:tc>
          <w:tcPr>
            <w:tcW w:w="567" w:type="dxa"/>
            <w:shd w:val="clear" w:color="auto" w:fill="FBD4B4" w:themeFill="accent6" w:themeFillTint="66"/>
          </w:tcPr>
          <w:p w14:paraId="7AE6AA01" w14:textId="77777777" w:rsidR="0097066D" w:rsidRPr="008D0134" w:rsidRDefault="0097066D" w:rsidP="00556FC2">
            <w:pPr>
              <w:rPr>
                <w:b/>
                <w:lang w:val="es-MX"/>
              </w:rPr>
            </w:pPr>
            <w:r w:rsidRPr="008D0134">
              <w:rPr>
                <w:b/>
                <w:lang w:val="es-MX"/>
              </w:rPr>
              <w:t>4to</w:t>
            </w:r>
          </w:p>
        </w:tc>
        <w:tc>
          <w:tcPr>
            <w:tcW w:w="567" w:type="dxa"/>
            <w:shd w:val="clear" w:color="auto" w:fill="FBD4B4" w:themeFill="accent6" w:themeFillTint="66"/>
          </w:tcPr>
          <w:p w14:paraId="7E14EABC" w14:textId="77777777" w:rsidR="0097066D" w:rsidRPr="008D0134" w:rsidRDefault="0097066D" w:rsidP="00556FC2">
            <w:pPr>
              <w:rPr>
                <w:b/>
                <w:lang w:val="es-MX"/>
              </w:rPr>
            </w:pPr>
            <w:r w:rsidRPr="008D0134">
              <w:rPr>
                <w:b/>
                <w:lang w:val="es-MX"/>
              </w:rPr>
              <w:t>1er</w:t>
            </w:r>
          </w:p>
        </w:tc>
        <w:tc>
          <w:tcPr>
            <w:tcW w:w="567" w:type="dxa"/>
            <w:shd w:val="clear" w:color="auto" w:fill="FBD4B4" w:themeFill="accent6" w:themeFillTint="66"/>
          </w:tcPr>
          <w:p w14:paraId="037E309A" w14:textId="77777777" w:rsidR="0097066D" w:rsidRPr="008D0134" w:rsidRDefault="0097066D" w:rsidP="00556FC2">
            <w:pPr>
              <w:rPr>
                <w:b/>
                <w:lang w:val="es-MX"/>
              </w:rPr>
            </w:pPr>
            <w:r w:rsidRPr="008D0134">
              <w:rPr>
                <w:b/>
                <w:lang w:val="es-MX"/>
              </w:rPr>
              <w:t>2do</w:t>
            </w:r>
          </w:p>
        </w:tc>
        <w:tc>
          <w:tcPr>
            <w:tcW w:w="567" w:type="dxa"/>
            <w:shd w:val="clear" w:color="auto" w:fill="FBD4B4" w:themeFill="accent6" w:themeFillTint="66"/>
          </w:tcPr>
          <w:p w14:paraId="1B1B32A1" w14:textId="77777777" w:rsidR="0097066D" w:rsidRPr="008D0134" w:rsidRDefault="0097066D" w:rsidP="00556FC2">
            <w:pPr>
              <w:rPr>
                <w:b/>
                <w:lang w:val="es-MX"/>
              </w:rPr>
            </w:pPr>
            <w:r w:rsidRPr="008D0134">
              <w:rPr>
                <w:b/>
                <w:lang w:val="es-MX"/>
              </w:rPr>
              <w:t>3er</w:t>
            </w:r>
          </w:p>
        </w:tc>
        <w:tc>
          <w:tcPr>
            <w:tcW w:w="567" w:type="dxa"/>
            <w:shd w:val="clear" w:color="auto" w:fill="FBD4B4" w:themeFill="accent6" w:themeFillTint="66"/>
          </w:tcPr>
          <w:p w14:paraId="7D72042E" w14:textId="77777777" w:rsidR="0097066D" w:rsidRPr="008D0134" w:rsidRDefault="0097066D" w:rsidP="00556FC2">
            <w:pPr>
              <w:rPr>
                <w:b/>
                <w:lang w:val="es-MX"/>
              </w:rPr>
            </w:pPr>
            <w:r w:rsidRPr="008D0134">
              <w:rPr>
                <w:b/>
                <w:lang w:val="es-MX"/>
              </w:rPr>
              <w:t>4to</w:t>
            </w:r>
          </w:p>
        </w:tc>
        <w:tc>
          <w:tcPr>
            <w:tcW w:w="567" w:type="dxa"/>
            <w:shd w:val="clear" w:color="auto" w:fill="FBD4B4" w:themeFill="accent6" w:themeFillTint="66"/>
          </w:tcPr>
          <w:p w14:paraId="1A1753AC" w14:textId="77777777" w:rsidR="0097066D" w:rsidRPr="008D0134" w:rsidRDefault="0097066D" w:rsidP="00556FC2">
            <w:pPr>
              <w:rPr>
                <w:b/>
                <w:lang w:val="es-MX"/>
              </w:rPr>
            </w:pPr>
            <w:r w:rsidRPr="008D0134">
              <w:rPr>
                <w:b/>
                <w:lang w:val="es-MX"/>
              </w:rPr>
              <w:t>1er</w:t>
            </w:r>
          </w:p>
        </w:tc>
        <w:tc>
          <w:tcPr>
            <w:tcW w:w="567" w:type="dxa"/>
            <w:shd w:val="clear" w:color="auto" w:fill="FBD4B4" w:themeFill="accent6" w:themeFillTint="66"/>
          </w:tcPr>
          <w:p w14:paraId="0BF1A3D0" w14:textId="77777777" w:rsidR="0097066D" w:rsidRPr="008D0134" w:rsidRDefault="0097066D" w:rsidP="00556FC2">
            <w:pPr>
              <w:rPr>
                <w:b/>
                <w:lang w:val="es-MX"/>
              </w:rPr>
            </w:pPr>
            <w:r w:rsidRPr="008D0134">
              <w:rPr>
                <w:b/>
                <w:lang w:val="es-MX"/>
              </w:rPr>
              <w:t>2do</w:t>
            </w:r>
          </w:p>
        </w:tc>
        <w:tc>
          <w:tcPr>
            <w:tcW w:w="567" w:type="dxa"/>
            <w:shd w:val="clear" w:color="auto" w:fill="FBD4B4" w:themeFill="accent6" w:themeFillTint="66"/>
          </w:tcPr>
          <w:p w14:paraId="50260A20" w14:textId="77777777" w:rsidR="0097066D" w:rsidRPr="008D0134" w:rsidRDefault="0097066D" w:rsidP="00556FC2">
            <w:pPr>
              <w:rPr>
                <w:b/>
                <w:lang w:val="es-MX"/>
              </w:rPr>
            </w:pPr>
            <w:r w:rsidRPr="008D0134">
              <w:rPr>
                <w:b/>
                <w:lang w:val="es-MX"/>
              </w:rPr>
              <w:t>3er</w:t>
            </w:r>
          </w:p>
        </w:tc>
        <w:tc>
          <w:tcPr>
            <w:tcW w:w="567" w:type="dxa"/>
            <w:shd w:val="clear" w:color="auto" w:fill="FBD4B4" w:themeFill="accent6" w:themeFillTint="66"/>
          </w:tcPr>
          <w:p w14:paraId="5E5F43DE" w14:textId="77777777" w:rsidR="0097066D" w:rsidRPr="008D0134" w:rsidRDefault="0097066D" w:rsidP="00556FC2">
            <w:pPr>
              <w:rPr>
                <w:b/>
                <w:lang w:val="es-MX"/>
              </w:rPr>
            </w:pPr>
            <w:r w:rsidRPr="008D0134">
              <w:rPr>
                <w:b/>
                <w:lang w:val="es-MX"/>
              </w:rPr>
              <w:t>4to</w:t>
            </w:r>
          </w:p>
        </w:tc>
        <w:tc>
          <w:tcPr>
            <w:tcW w:w="567" w:type="dxa"/>
            <w:shd w:val="clear" w:color="auto" w:fill="FBD4B4" w:themeFill="accent6" w:themeFillTint="66"/>
          </w:tcPr>
          <w:p w14:paraId="07BB781D" w14:textId="77777777" w:rsidR="0097066D" w:rsidRPr="008D0134" w:rsidRDefault="0097066D" w:rsidP="00556FC2">
            <w:pPr>
              <w:rPr>
                <w:b/>
                <w:lang w:val="es-MX"/>
              </w:rPr>
            </w:pPr>
            <w:r w:rsidRPr="008D0134">
              <w:rPr>
                <w:b/>
                <w:lang w:val="es-MX"/>
              </w:rPr>
              <w:t>1er</w:t>
            </w:r>
          </w:p>
        </w:tc>
        <w:tc>
          <w:tcPr>
            <w:tcW w:w="567" w:type="dxa"/>
            <w:shd w:val="clear" w:color="auto" w:fill="FBD4B4" w:themeFill="accent6" w:themeFillTint="66"/>
          </w:tcPr>
          <w:p w14:paraId="3DFBA98E" w14:textId="77777777" w:rsidR="0097066D" w:rsidRPr="008D0134" w:rsidRDefault="0097066D" w:rsidP="00556FC2">
            <w:pPr>
              <w:rPr>
                <w:b/>
                <w:lang w:val="es-MX"/>
              </w:rPr>
            </w:pPr>
            <w:r w:rsidRPr="008D0134">
              <w:rPr>
                <w:b/>
                <w:lang w:val="es-MX"/>
              </w:rPr>
              <w:t>2do</w:t>
            </w:r>
          </w:p>
        </w:tc>
        <w:tc>
          <w:tcPr>
            <w:tcW w:w="553" w:type="dxa"/>
            <w:shd w:val="clear" w:color="auto" w:fill="FBD4B4" w:themeFill="accent6" w:themeFillTint="66"/>
          </w:tcPr>
          <w:p w14:paraId="7AA48F30" w14:textId="77777777" w:rsidR="0097066D" w:rsidRPr="008D0134" w:rsidRDefault="0097066D" w:rsidP="00556FC2">
            <w:pPr>
              <w:rPr>
                <w:b/>
                <w:lang w:val="es-MX"/>
              </w:rPr>
            </w:pPr>
            <w:r w:rsidRPr="008D0134">
              <w:rPr>
                <w:b/>
                <w:lang w:val="es-MX"/>
              </w:rPr>
              <w:t>3er</w:t>
            </w:r>
          </w:p>
        </w:tc>
        <w:tc>
          <w:tcPr>
            <w:tcW w:w="518" w:type="dxa"/>
            <w:shd w:val="clear" w:color="auto" w:fill="FBD4B4" w:themeFill="accent6" w:themeFillTint="66"/>
          </w:tcPr>
          <w:p w14:paraId="16162624" w14:textId="77777777" w:rsidR="0097066D" w:rsidRPr="008D0134" w:rsidRDefault="0097066D" w:rsidP="00556FC2">
            <w:pPr>
              <w:rPr>
                <w:b/>
                <w:lang w:val="es-MX"/>
              </w:rPr>
            </w:pPr>
            <w:r w:rsidRPr="008D0134">
              <w:rPr>
                <w:b/>
                <w:lang w:val="es-MX"/>
              </w:rPr>
              <w:t>4to</w:t>
            </w:r>
          </w:p>
        </w:tc>
      </w:tr>
      <w:tr w:rsidR="0097066D" w14:paraId="5053FC23" w14:textId="77777777" w:rsidTr="00556FC2">
        <w:tc>
          <w:tcPr>
            <w:tcW w:w="5211" w:type="dxa"/>
            <w:shd w:val="clear" w:color="auto" w:fill="FDE9D9" w:themeFill="accent6" w:themeFillTint="33"/>
          </w:tcPr>
          <w:p w14:paraId="2E238B53" w14:textId="77777777" w:rsidR="0097066D" w:rsidRDefault="0097066D" w:rsidP="00556FC2">
            <w:pPr>
              <w:rPr>
                <w:lang w:val="es-MX"/>
              </w:rPr>
            </w:pPr>
            <w:r>
              <w:rPr>
                <w:lang w:val="es-MX"/>
              </w:rPr>
              <w:t>Componente 1:</w:t>
            </w:r>
          </w:p>
        </w:tc>
        <w:tc>
          <w:tcPr>
            <w:tcW w:w="567" w:type="dxa"/>
            <w:shd w:val="clear" w:color="auto" w:fill="FDE9D9" w:themeFill="accent6" w:themeFillTint="33"/>
          </w:tcPr>
          <w:p w14:paraId="24A4C0C0" w14:textId="77777777" w:rsidR="0097066D" w:rsidRDefault="0097066D" w:rsidP="00556FC2">
            <w:pPr>
              <w:rPr>
                <w:lang w:val="es-MX"/>
              </w:rPr>
            </w:pPr>
          </w:p>
        </w:tc>
        <w:tc>
          <w:tcPr>
            <w:tcW w:w="567" w:type="dxa"/>
            <w:shd w:val="clear" w:color="auto" w:fill="FDE9D9" w:themeFill="accent6" w:themeFillTint="33"/>
          </w:tcPr>
          <w:p w14:paraId="5F83582B" w14:textId="77777777" w:rsidR="0097066D" w:rsidRDefault="0097066D" w:rsidP="00556FC2">
            <w:pPr>
              <w:rPr>
                <w:lang w:val="es-MX"/>
              </w:rPr>
            </w:pPr>
          </w:p>
        </w:tc>
        <w:tc>
          <w:tcPr>
            <w:tcW w:w="567" w:type="dxa"/>
            <w:shd w:val="clear" w:color="auto" w:fill="FDE9D9" w:themeFill="accent6" w:themeFillTint="33"/>
          </w:tcPr>
          <w:p w14:paraId="4CDA6255" w14:textId="77777777" w:rsidR="0097066D" w:rsidRDefault="0097066D" w:rsidP="00556FC2">
            <w:pPr>
              <w:rPr>
                <w:lang w:val="es-MX"/>
              </w:rPr>
            </w:pPr>
          </w:p>
        </w:tc>
        <w:tc>
          <w:tcPr>
            <w:tcW w:w="567" w:type="dxa"/>
            <w:shd w:val="clear" w:color="auto" w:fill="FDE9D9" w:themeFill="accent6" w:themeFillTint="33"/>
          </w:tcPr>
          <w:p w14:paraId="70FB2241" w14:textId="77777777" w:rsidR="0097066D" w:rsidRDefault="0097066D" w:rsidP="00556FC2">
            <w:pPr>
              <w:rPr>
                <w:lang w:val="es-MX"/>
              </w:rPr>
            </w:pPr>
          </w:p>
        </w:tc>
        <w:tc>
          <w:tcPr>
            <w:tcW w:w="567" w:type="dxa"/>
            <w:shd w:val="clear" w:color="auto" w:fill="FDE9D9" w:themeFill="accent6" w:themeFillTint="33"/>
          </w:tcPr>
          <w:p w14:paraId="6D5E0D79" w14:textId="77777777" w:rsidR="0097066D" w:rsidRDefault="0097066D" w:rsidP="00556FC2">
            <w:pPr>
              <w:rPr>
                <w:lang w:val="es-MX"/>
              </w:rPr>
            </w:pPr>
          </w:p>
        </w:tc>
        <w:tc>
          <w:tcPr>
            <w:tcW w:w="567" w:type="dxa"/>
            <w:shd w:val="clear" w:color="auto" w:fill="FDE9D9" w:themeFill="accent6" w:themeFillTint="33"/>
          </w:tcPr>
          <w:p w14:paraId="4C37D085" w14:textId="77777777" w:rsidR="0097066D" w:rsidRDefault="0097066D" w:rsidP="00556FC2">
            <w:pPr>
              <w:rPr>
                <w:lang w:val="es-MX"/>
              </w:rPr>
            </w:pPr>
          </w:p>
        </w:tc>
        <w:tc>
          <w:tcPr>
            <w:tcW w:w="567" w:type="dxa"/>
            <w:shd w:val="clear" w:color="auto" w:fill="FDE9D9" w:themeFill="accent6" w:themeFillTint="33"/>
          </w:tcPr>
          <w:p w14:paraId="14475802" w14:textId="77777777" w:rsidR="0097066D" w:rsidRDefault="0097066D" w:rsidP="00556FC2">
            <w:pPr>
              <w:rPr>
                <w:lang w:val="es-MX"/>
              </w:rPr>
            </w:pPr>
          </w:p>
        </w:tc>
        <w:tc>
          <w:tcPr>
            <w:tcW w:w="567" w:type="dxa"/>
            <w:shd w:val="clear" w:color="auto" w:fill="FDE9D9" w:themeFill="accent6" w:themeFillTint="33"/>
          </w:tcPr>
          <w:p w14:paraId="10080877" w14:textId="77777777" w:rsidR="0097066D" w:rsidRDefault="0097066D" w:rsidP="00556FC2">
            <w:pPr>
              <w:rPr>
                <w:lang w:val="es-MX"/>
              </w:rPr>
            </w:pPr>
          </w:p>
        </w:tc>
        <w:tc>
          <w:tcPr>
            <w:tcW w:w="567" w:type="dxa"/>
            <w:shd w:val="clear" w:color="auto" w:fill="FDE9D9" w:themeFill="accent6" w:themeFillTint="33"/>
          </w:tcPr>
          <w:p w14:paraId="1F397880" w14:textId="77777777" w:rsidR="0097066D" w:rsidRDefault="0097066D" w:rsidP="00556FC2">
            <w:pPr>
              <w:rPr>
                <w:lang w:val="es-MX"/>
              </w:rPr>
            </w:pPr>
          </w:p>
        </w:tc>
        <w:tc>
          <w:tcPr>
            <w:tcW w:w="567" w:type="dxa"/>
            <w:shd w:val="clear" w:color="auto" w:fill="FDE9D9" w:themeFill="accent6" w:themeFillTint="33"/>
          </w:tcPr>
          <w:p w14:paraId="7AD093F9" w14:textId="77777777" w:rsidR="0097066D" w:rsidRDefault="0097066D" w:rsidP="00556FC2">
            <w:pPr>
              <w:rPr>
                <w:lang w:val="es-MX"/>
              </w:rPr>
            </w:pPr>
          </w:p>
        </w:tc>
        <w:tc>
          <w:tcPr>
            <w:tcW w:w="567" w:type="dxa"/>
            <w:shd w:val="clear" w:color="auto" w:fill="FDE9D9" w:themeFill="accent6" w:themeFillTint="33"/>
          </w:tcPr>
          <w:p w14:paraId="2EC9B09E" w14:textId="77777777" w:rsidR="0097066D" w:rsidRDefault="0097066D" w:rsidP="00556FC2">
            <w:pPr>
              <w:rPr>
                <w:lang w:val="es-MX"/>
              </w:rPr>
            </w:pPr>
          </w:p>
        </w:tc>
        <w:tc>
          <w:tcPr>
            <w:tcW w:w="567" w:type="dxa"/>
            <w:shd w:val="clear" w:color="auto" w:fill="FDE9D9" w:themeFill="accent6" w:themeFillTint="33"/>
          </w:tcPr>
          <w:p w14:paraId="0A896C4D" w14:textId="77777777" w:rsidR="0097066D" w:rsidRDefault="0097066D" w:rsidP="00556FC2">
            <w:pPr>
              <w:rPr>
                <w:lang w:val="es-MX"/>
              </w:rPr>
            </w:pPr>
          </w:p>
        </w:tc>
        <w:tc>
          <w:tcPr>
            <w:tcW w:w="567" w:type="dxa"/>
            <w:shd w:val="clear" w:color="auto" w:fill="FDE9D9" w:themeFill="accent6" w:themeFillTint="33"/>
          </w:tcPr>
          <w:p w14:paraId="550C83B6" w14:textId="77777777" w:rsidR="0097066D" w:rsidRDefault="0097066D" w:rsidP="00556FC2">
            <w:pPr>
              <w:rPr>
                <w:lang w:val="es-MX"/>
              </w:rPr>
            </w:pPr>
          </w:p>
        </w:tc>
        <w:tc>
          <w:tcPr>
            <w:tcW w:w="567" w:type="dxa"/>
            <w:shd w:val="clear" w:color="auto" w:fill="FDE9D9" w:themeFill="accent6" w:themeFillTint="33"/>
          </w:tcPr>
          <w:p w14:paraId="5C25D0BB" w14:textId="77777777" w:rsidR="0097066D" w:rsidRDefault="0097066D" w:rsidP="00556FC2">
            <w:pPr>
              <w:rPr>
                <w:lang w:val="es-MX"/>
              </w:rPr>
            </w:pPr>
          </w:p>
        </w:tc>
        <w:tc>
          <w:tcPr>
            <w:tcW w:w="553" w:type="dxa"/>
            <w:shd w:val="clear" w:color="auto" w:fill="FDE9D9" w:themeFill="accent6" w:themeFillTint="33"/>
          </w:tcPr>
          <w:p w14:paraId="31C57A30" w14:textId="77777777" w:rsidR="0097066D" w:rsidRDefault="0097066D" w:rsidP="00556FC2">
            <w:pPr>
              <w:rPr>
                <w:lang w:val="es-MX"/>
              </w:rPr>
            </w:pPr>
          </w:p>
        </w:tc>
        <w:tc>
          <w:tcPr>
            <w:tcW w:w="518" w:type="dxa"/>
            <w:shd w:val="clear" w:color="auto" w:fill="FDE9D9" w:themeFill="accent6" w:themeFillTint="33"/>
          </w:tcPr>
          <w:p w14:paraId="7FED5E9F" w14:textId="77777777" w:rsidR="0097066D" w:rsidRDefault="0097066D" w:rsidP="00556FC2">
            <w:pPr>
              <w:rPr>
                <w:lang w:val="es-MX"/>
              </w:rPr>
            </w:pPr>
          </w:p>
        </w:tc>
      </w:tr>
      <w:tr w:rsidR="0097066D" w14:paraId="7147BB6A" w14:textId="77777777" w:rsidTr="00556FC2">
        <w:tc>
          <w:tcPr>
            <w:tcW w:w="5211" w:type="dxa"/>
          </w:tcPr>
          <w:p w14:paraId="40FCA6A7" w14:textId="77777777" w:rsidR="0097066D" w:rsidRDefault="0097066D" w:rsidP="00556FC2">
            <w:pPr>
              <w:rPr>
                <w:lang w:val="es-MX"/>
              </w:rPr>
            </w:pPr>
            <w:r>
              <w:rPr>
                <w:lang w:val="es-MX"/>
              </w:rPr>
              <w:t>Actividad 1:</w:t>
            </w:r>
          </w:p>
        </w:tc>
        <w:tc>
          <w:tcPr>
            <w:tcW w:w="567" w:type="dxa"/>
          </w:tcPr>
          <w:p w14:paraId="379229A3" w14:textId="77777777" w:rsidR="0097066D" w:rsidRDefault="0097066D" w:rsidP="00556FC2">
            <w:pPr>
              <w:rPr>
                <w:lang w:val="es-MX"/>
              </w:rPr>
            </w:pPr>
          </w:p>
        </w:tc>
        <w:tc>
          <w:tcPr>
            <w:tcW w:w="567" w:type="dxa"/>
          </w:tcPr>
          <w:p w14:paraId="7D542B4D" w14:textId="77777777" w:rsidR="0097066D" w:rsidRDefault="0097066D" w:rsidP="00556FC2">
            <w:pPr>
              <w:rPr>
                <w:lang w:val="es-MX"/>
              </w:rPr>
            </w:pPr>
          </w:p>
        </w:tc>
        <w:tc>
          <w:tcPr>
            <w:tcW w:w="567" w:type="dxa"/>
          </w:tcPr>
          <w:p w14:paraId="210E280E" w14:textId="77777777" w:rsidR="0097066D" w:rsidRDefault="0097066D" w:rsidP="00556FC2">
            <w:pPr>
              <w:rPr>
                <w:lang w:val="es-MX"/>
              </w:rPr>
            </w:pPr>
          </w:p>
        </w:tc>
        <w:tc>
          <w:tcPr>
            <w:tcW w:w="567" w:type="dxa"/>
          </w:tcPr>
          <w:p w14:paraId="372356F6" w14:textId="77777777" w:rsidR="0097066D" w:rsidRDefault="0097066D" w:rsidP="00556FC2">
            <w:pPr>
              <w:rPr>
                <w:lang w:val="es-MX"/>
              </w:rPr>
            </w:pPr>
          </w:p>
        </w:tc>
        <w:tc>
          <w:tcPr>
            <w:tcW w:w="567" w:type="dxa"/>
          </w:tcPr>
          <w:p w14:paraId="61CBE5D8" w14:textId="77777777" w:rsidR="0097066D" w:rsidRDefault="0097066D" w:rsidP="00556FC2">
            <w:pPr>
              <w:rPr>
                <w:lang w:val="es-MX"/>
              </w:rPr>
            </w:pPr>
          </w:p>
        </w:tc>
        <w:tc>
          <w:tcPr>
            <w:tcW w:w="567" w:type="dxa"/>
          </w:tcPr>
          <w:p w14:paraId="663D7E6F" w14:textId="77777777" w:rsidR="0097066D" w:rsidRDefault="0097066D" w:rsidP="00556FC2">
            <w:pPr>
              <w:rPr>
                <w:lang w:val="es-MX"/>
              </w:rPr>
            </w:pPr>
          </w:p>
        </w:tc>
        <w:tc>
          <w:tcPr>
            <w:tcW w:w="567" w:type="dxa"/>
          </w:tcPr>
          <w:p w14:paraId="602868E6" w14:textId="77777777" w:rsidR="0097066D" w:rsidRDefault="0097066D" w:rsidP="00556FC2">
            <w:pPr>
              <w:rPr>
                <w:lang w:val="es-MX"/>
              </w:rPr>
            </w:pPr>
          </w:p>
        </w:tc>
        <w:tc>
          <w:tcPr>
            <w:tcW w:w="567" w:type="dxa"/>
          </w:tcPr>
          <w:p w14:paraId="094D3412" w14:textId="77777777" w:rsidR="0097066D" w:rsidRDefault="0097066D" w:rsidP="00556FC2">
            <w:pPr>
              <w:rPr>
                <w:lang w:val="es-MX"/>
              </w:rPr>
            </w:pPr>
          </w:p>
        </w:tc>
        <w:tc>
          <w:tcPr>
            <w:tcW w:w="567" w:type="dxa"/>
          </w:tcPr>
          <w:p w14:paraId="71D35B52" w14:textId="77777777" w:rsidR="0097066D" w:rsidRDefault="0097066D" w:rsidP="00556FC2">
            <w:pPr>
              <w:rPr>
                <w:lang w:val="es-MX"/>
              </w:rPr>
            </w:pPr>
          </w:p>
        </w:tc>
        <w:tc>
          <w:tcPr>
            <w:tcW w:w="567" w:type="dxa"/>
          </w:tcPr>
          <w:p w14:paraId="54634F40" w14:textId="77777777" w:rsidR="0097066D" w:rsidRDefault="0097066D" w:rsidP="00556FC2">
            <w:pPr>
              <w:rPr>
                <w:lang w:val="es-MX"/>
              </w:rPr>
            </w:pPr>
          </w:p>
        </w:tc>
        <w:tc>
          <w:tcPr>
            <w:tcW w:w="567" w:type="dxa"/>
          </w:tcPr>
          <w:p w14:paraId="00E42AD6" w14:textId="77777777" w:rsidR="0097066D" w:rsidRDefault="0097066D" w:rsidP="00556FC2">
            <w:pPr>
              <w:rPr>
                <w:lang w:val="es-MX"/>
              </w:rPr>
            </w:pPr>
          </w:p>
        </w:tc>
        <w:tc>
          <w:tcPr>
            <w:tcW w:w="567" w:type="dxa"/>
          </w:tcPr>
          <w:p w14:paraId="4C4C0C63" w14:textId="77777777" w:rsidR="0097066D" w:rsidRDefault="0097066D" w:rsidP="00556FC2">
            <w:pPr>
              <w:rPr>
                <w:lang w:val="es-MX"/>
              </w:rPr>
            </w:pPr>
          </w:p>
        </w:tc>
        <w:tc>
          <w:tcPr>
            <w:tcW w:w="567" w:type="dxa"/>
          </w:tcPr>
          <w:p w14:paraId="1C841819" w14:textId="77777777" w:rsidR="0097066D" w:rsidRDefault="0097066D" w:rsidP="00556FC2">
            <w:pPr>
              <w:rPr>
                <w:lang w:val="es-MX"/>
              </w:rPr>
            </w:pPr>
          </w:p>
        </w:tc>
        <w:tc>
          <w:tcPr>
            <w:tcW w:w="567" w:type="dxa"/>
          </w:tcPr>
          <w:p w14:paraId="129D25C4" w14:textId="77777777" w:rsidR="0097066D" w:rsidRDefault="0097066D" w:rsidP="00556FC2">
            <w:pPr>
              <w:rPr>
                <w:lang w:val="es-MX"/>
              </w:rPr>
            </w:pPr>
          </w:p>
        </w:tc>
        <w:tc>
          <w:tcPr>
            <w:tcW w:w="553" w:type="dxa"/>
          </w:tcPr>
          <w:p w14:paraId="31BE89E6" w14:textId="77777777" w:rsidR="0097066D" w:rsidRDefault="0097066D" w:rsidP="00556FC2">
            <w:pPr>
              <w:rPr>
                <w:lang w:val="es-MX"/>
              </w:rPr>
            </w:pPr>
          </w:p>
        </w:tc>
        <w:tc>
          <w:tcPr>
            <w:tcW w:w="518" w:type="dxa"/>
          </w:tcPr>
          <w:p w14:paraId="75BD1125" w14:textId="77777777" w:rsidR="0097066D" w:rsidRDefault="0097066D" w:rsidP="00556FC2">
            <w:pPr>
              <w:rPr>
                <w:lang w:val="es-MX"/>
              </w:rPr>
            </w:pPr>
          </w:p>
        </w:tc>
      </w:tr>
      <w:tr w:rsidR="0097066D" w14:paraId="308602D0" w14:textId="77777777" w:rsidTr="00556FC2">
        <w:tc>
          <w:tcPr>
            <w:tcW w:w="5211" w:type="dxa"/>
          </w:tcPr>
          <w:p w14:paraId="67EDBED3" w14:textId="77777777" w:rsidR="0097066D" w:rsidRDefault="0097066D" w:rsidP="00556FC2">
            <w:pPr>
              <w:rPr>
                <w:lang w:val="es-MX"/>
              </w:rPr>
            </w:pPr>
            <w:r>
              <w:rPr>
                <w:lang w:val="es-MX"/>
              </w:rPr>
              <w:t>Actividad 2:</w:t>
            </w:r>
          </w:p>
        </w:tc>
        <w:tc>
          <w:tcPr>
            <w:tcW w:w="567" w:type="dxa"/>
          </w:tcPr>
          <w:p w14:paraId="26BEA575" w14:textId="77777777" w:rsidR="0097066D" w:rsidRDefault="0097066D" w:rsidP="00556FC2">
            <w:pPr>
              <w:rPr>
                <w:lang w:val="es-MX"/>
              </w:rPr>
            </w:pPr>
          </w:p>
        </w:tc>
        <w:tc>
          <w:tcPr>
            <w:tcW w:w="567" w:type="dxa"/>
          </w:tcPr>
          <w:p w14:paraId="7ADE3631" w14:textId="77777777" w:rsidR="0097066D" w:rsidRDefault="0097066D" w:rsidP="00556FC2">
            <w:pPr>
              <w:rPr>
                <w:lang w:val="es-MX"/>
              </w:rPr>
            </w:pPr>
          </w:p>
        </w:tc>
        <w:tc>
          <w:tcPr>
            <w:tcW w:w="567" w:type="dxa"/>
          </w:tcPr>
          <w:p w14:paraId="39D1FAF3" w14:textId="77777777" w:rsidR="0097066D" w:rsidRDefault="0097066D" w:rsidP="00556FC2">
            <w:pPr>
              <w:rPr>
                <w:lang w:val="es-MX"/>
              </w:rPr>
            </w:pPr>
          </w:p>
        </w:tc>
        <w:tc>
          <w:tcPr>
            <w:tcW w:w="567" w:type="dxa"/>
          </w:tcPr>
          <w:p w14:paraId="47950D93" w14:textId="77777777" w:rsidR="0097066D" w:rsidRDefault="0097066D" w:rsidP="00556FC2">
            <w:pPr>
              <w:rPr>
                <w:lang w:val="es-MX"/>
              </w:rPr>
            </w:pPr>
          </w:p>
        </w:tc>
        <w:tc>
          <w:tcPr>
            <w:tcW w:w="567" w:type="dxa"/>
          </w:tcPr>
          <w:p w14:paraId="3C369D50" w14:textId="77777777" w:rsidR="0097066D" w:rsidRDefault="0097066D" w:rsidP="00556FC2">
            <w:pPr>
              <w:rPr>
                <w:lang w:val="es-MX"/>
              </w:rPr>
            </w:pPr>
          </w:p>
        </w:tc>
        <w:tc>
          <w:tcPr>
            <w:tcW w:w="567" w:type="dxa"/>
          </w:tcPr>
          <w:p w14:paraId="163DE8E5" w14:textId="77777777" w:rsidR="0097066D" w:rsidRDefault="0097066D" w:rsidP="00556FC2">
            <w:pPr>
              <w:rPr>
                <w:lang w:val="es-MX"/>
              </w:rPr>
            </w:pPr>
          </w:p>
        </w:tc>
        <w:tc>
          <w:tcPr>
            <w:tcW w:w="567" w:type="dxa"/>
          </w:tcPr>
          <w:p w14:paraId="601C6312" w14:textId="77777777" w:rsidR="0097066D" w:rsidRDefault="0097066D" w:rsidP="00556FC2">
            <w:pPr>
              <w:rPr>
                <w:lang w:val="es-MX"/>
              </w:rPr>
            </w:pPr>
          </w:p>
        </w:tc>
        <w:tc>
          <w:tcPr>
            <w:tcW w:w="567" w:type="dxa"/>
          </w:tcPr>
          <w:p w14:paraId="3C118720" w14:textId="77777777" w:rsidR="0097066D" w:rsidRDefault="0097066D" w:rsidP="00556FC2">
            <w:pPr>
              <w:rPr>
                <w:lang w:val="es-MX"/>
              </w:rPr>
            </w:pPr>
          </w:p>
        </w:tc>
        <w:tc>
          <w:tcPr>
            <w:tcW w:w="567" w:type="dxa"/>
          </w:tcPr>
          <w:p w14:paraId="0779AB73" w14:textId="77777777" w:rsidR="0097066D" w:rsidRDefault="0097066D" w:rsidP="00556FC2">
            <w:pPr>
              <w:rPr>
                <w:lang w:val="es-MX"/>
              </w:rPr>
            </w:pPr>
          </w:p>
        </w:tc>
        <w:tc>
          <w:tcPr>
            <w:tcW w:w="567" w:type="dxa"/>
          </w:tcPr>
          <w:p w14:paraId="61B2FF91" w14:textId="77777777" w:rsidR="0097066D" w:rsidRDefault="0097066D" w:rsidP="00556FC2">
            <w:pPr>
              <w:rPr>
                <w:lang w:val="es-MX"/>
              </w:rPr>
            </w:pPr>
          </w:p>
        </w:tc>
        <w:tc>
          <w:tcPr>
            <w:tcW w:w="567" w:type="dxa"/>
          </w:tcPr>
          <w:p w14:paraId="2B033EA2" w14:textId="77777777" w:rsidR="0097066D" w:rsidRDefault="0097066D" w:rsidP="00556FC2">
            <w:pPr>
              <w:rPr>
                <w:lang w:val="es-MX"/>
              </w:rPr>
            </w:pPr>
          </w:p>
        </w:tc>
        <w:tc>
          <w:tcPr>
            <w:tcW w:w="567" w:type="dxa"/>
          </w:tcPr>
          <w:p w14:paraId="3686A857" w14:textId="77777777" w:rsidR="0097066D" w:rsidRDefault="0097066D" w:rsidP="00556FC2">
            <w:pPr>
              <w:rPr>
                <w:lang w:val="es-MX"/>
              </w:rPr>
            </w:pPr>
          </w:p>
        </w:tc>
        <w:tc>
          <w:tcPr>
            <w:tcW w:w="567" w:type="dxa"/>
          </w:tcPr>
          <w:p w14:paraId="66F4E320" w14:textId="77777777" w:rsidR="0097066D" w:rsidRDefault="0097066D" w:rsidP="00556FC2">
            <w:pPr>
              <w:rPr>
                <w:lang w:val="es-MX"/>
              </w:rPr>
            </w:pPr>
          </w:p>
        </w:tc>
        <w:tc>
          <w:tcPr>
            <w:tcW w:w="567" w:type="dxa"/>
          </w:tcPr>
          <w:p w14:paraId="5BBA3471" w14:textId="77777777" w:rsidR="0097066D" w:rsidRDefault="0097066D" w:rsidP="00556FC2">
            <w:pPr>
              <w:rPr>
                <w:lang w:val="es-MX"/>
              </w:rPr>
            </w:pPr>
          </w:p>
        </w:tc>
        <w:tc>
          <w:tcPr>
            <w:tcW w:w="553" w:type="dxa"/>
          </w:tcPr>
          <w:p w14:paraId="117AA985" w14:textId="77777777" w:rsidR="0097066D" w:rsidRDefault="0097066D" w:rsidP="00556FC2">
            <w:pPr>
              <w:rPr>
                <w:lang w:val="es-MX"/>
              </w:rPr>
            </w:pPr>
          </w:p>
        </w:tc>
        <w:tc>
          <w:tcPr>
            <w:tcW w:w="518" w:type="dxa"/>
          </w:tcPr>
          <w:p w14:paraId="29C61E52" w14:textId="77777777" w:rsidR="0097066D" w:rsidRDefault="0097066D" w:rsidP="00556FC2">
            <w:pPr>
              <w:rPr>
                <w:lang w:val="es-MX"/>
              </w:rPr>
            </w:pPr>
          </w:p>
        </w:tc>
      </w:tr>
      <w:tr w:rsidR="0097066D" w14:paraId="22860846" w14:textId="77777777" w:rsidTr="00556FC2">
        <w:tc>
          <w:tcPr>
            <w:tcW w:w="5211" w:type="dxa"/>
          </w:tcPr>
          <w:p w14:paraId="2026A2EE" w14:textId="77777777" w:rsidR="0097066D" w:rsidRDefault="0097066D" w:rsidP="00556FC2">
            <w:pPr>
              <w:rPr>
                <w:lang w:val="es-MX"/>
              </w:rPr>
            </w:pPr>
            <w:r>
              <w:rPr>
                <w:lang w:val="es-MX"/>
              </w:rPr>
              <w:t>Actividad 3:</w:t>
            </w:r>
          </w:p>
        </w:tc>
        <w:tc>
          <w:tcPr>
            <w:tcW w:w="567" w:type="dxa"/>
          </w:tcPr>
          <w:p w14:paraId="0545553D" w14:textId="77777777" w:rsidR="0097066D" w:rsidRDefault="0097066D" w:rsidP="00556FC2">
            <w:pPr>
              <w:rPr>
                <w:lang w:val="es-MX"/>
              </w:rPr>
            </w:pPr>
          </w:p>
        </w:tc>
        <w:tc>
          <w:tcPr>
            <w:tcW w:w="567" w:type="dxa"/>
          </w:tcPr>
          <w:p w14:paraId="4FE3B14B" w14:textId="77777777" w:rsidR="0097066D" w:rsidRDefault="0097066D" w:rsidP="00556FC2">
            <w:pPr>
              <w:rPr>
                <w:lang w:val="es-MX"/>
              </w:rPr>
            </w:pPr>
          </w:p>
        </w:tc>
        <w:tc>
          <w:tcPr>
            <w:tcW w:w="567" w:type="dxa"/>
          </w:tcPr>
          <w:p w14:paraId="6D15638F" w14:textId="77777777" w:rsidR="0097066D" w:rsidRDefault="0097066D" w:rsidP="00556FC2">
            <w:pPr>
              <w:rPr>
                <w:lang w:val="es-MX"/>
              </w:rPr>
            </w:pPr>
          </w:p>
        </w:tc>
        <w:tc>
          <w:tcPr>
            <w:tcW w:w="567" w:type="dxa"/>
          </w:tcPr>
          <w:p w14:paraId="68995291" w14:textId="77777777" w:rsidR="0097066D" w:rsidRDefault="0097066D" w:rsidP="00556FC2">
            <w:pPr>
              <w:rPr>
                <w:lang w:val="es-MX"/>
              </w:rPr>
            </w:pPr>
          </w:p>
        </w:tc>
        <w:tc>
          <w:tcPr>
            <w:tcW w:w="567" w:type="dxa"/>
          </w:tcPr>
          <w:p w14:paraId="5D017AFC" w14:textId="77777777" w:rsidR="0097066D" w:rsidRDefault="0097066D" w:rsidP="00556FC2">
            <w:pPr>
              <w:rPr>
                <w:lang w:val="es-MX"/>
              </w:rPr>
            </w:pPr>
          </w:p>
        </w:tc>
        <w:tc>
          <w:tcPr>
            <w:tcW w:w="567" w:type="dxa"/>
          </w:tcPr>
          <w:p w14:paraId="1CD80E7C" w14:textId="77777777" w:rsidR="0097066D" w:rsidRDefault="0097066D" w:rsidP="00556FC2">
            <w:pPr>
              <w:rPr>
                <w:lang w:val="es-MX"/>
              </w:rPr>
            </w:pPr>
          </w:p>
        </w:tc>
        <w:tc>
          <w:tcPr>
            <w:tcW w:w="567" w:type="dxa"/>
          </w:tcPr>
          <w:p w14:paraId="27B064F8" w14:textId="77777777" w:rsidR="0097066D" w:rsidRDefault="0097066D" w:rsidP="00556FC2">
            <w:pPr>
              <w:rPr>
                <w:lang w:val="es-MX"/>
              </w:rPr>
            </w:pPr>
          </w:p>
        </w:tc>
        <w:tc>
          <w:tcPr>
            <w:tcW w:w="567" w:type="dxa"/>
          </w:tcPr>
          <w:p w14:paraId="351E413B" w14:textId="77777777" w:rsidR="0097066D" w:rsidRDefault="0097066D" w:rsidP="00556FC2">
            <w:pPr>
              <w:rPr>
                <w:lang w:val="es-MX"/>
              </w:rPr>
            </w:pPr>
          </w:p>
        </w:tc>
        <w:tc>
          <w:tcPr>
            <w:tcW w:w="567" w:type="dxa"/>
          </w:tcPr>
          <w:p w14:paraId="64B944AE" w14:textId="77777777" w:rsidR="0097066D" w:rsidRDefault="0097066D" w:rsidP="00556FC2">
            <w:pPr>
              <w:rPr>
                <w:lang w:val="es-MX"/>
              </w:rPr>
            </w:pPr>
          </w:p>
        </w:tc>
        <w:tc>
          <w:tcPr>
            <w:tcW w:w="567" w:type="dxa"/>
          </w:tcPr>
          <w:p w14:paraId="328CB5A8" w14:textId="77777777" w:rsidR="0097066D" w:rsidRDefault="0097066D" w:rsidP="00556FC2">
            <w:pPr>
              <w:rPr>
                <w:lang w:val="es-MX"/>
              </w:rPr>
            </w:pPr>
          </w:p>
        </w:tc>
        <w:tc>
          <w:tcPr>
            <w:tcW w:w="567" w:type="dxa"/>
          </w:tcPr>
          <w:p w14:paraId="5B21BDD4" w14:textId="77777777" w:rsidR="0097066D" w:rsidRDefault="0097066D" w:rsidP="00556FC2">
            <w:pPr>
              <w:rPr>
                <w:lang w:val="es-MX"/>
              </w:rPr>
            </w:pPr>
          </w:p>
        </w:tc>
        <w:tc>
          <w:tcPr>
            <w:tcW w:w="567" w:type="dxa"/>
          </w:tcPr>
          <w:p w14:paraId="387C5904" w14:textId="77777777" w:rsidR="0097066D" w:rsidRDefault="0097066D" w:rsidP="00556FC2">
            <w:pPr>
              <w:rPr>
                <w:lang w:val="es-MX"/>
              </w:rPr>
            </w:pPr>
          </w:p>
        </w:tc>
        <w:tc>
          <w:tcPr>
            <w:tcW w:w="567" w:type="dxa"/>
          </w:tcPr>
          <w:p w14:paraId="156FB09E" w14:textId="77777777" w:rsidR="0097066D" w:rsidRDefault="0097066D" w:rsidP="00556FC2">
            <w:pPr>
              <w:rPr>
                <w:lang w:val="es-MX"/>
              </w:rPr>
            </w:pPr>
          </w:p>
        </w:tc>
        <w:tc>
          <w:tcPr>
            <w:tcW w:w="567" w:type="dxa"/>
          </w:tcPr>
          <w:p w14:paraId="78D75FC8" w14:textId="77777777" w:rsidR="0097066D" w:rsidRDefault="0097066D" w:rsidP="00556FC2">
            <w:pPr>
              <w:rPr>
                <w:lang w:val="es-MX"/>
              </w:rPr>
            </w:pPr>
          </w:p>
        </w:tc>
        <w:tc>
          <w:tcPr>
            <w:tcW w:w="553" w:type="dxa"/>
          </w:tcPr>
          <w:p w14:paraId="7982794F" w14:textId="77777777" w:rsidR="0097066D" w:rsidRDefault="0097066D" w:rsidP="00556FC2">
            <w:pPr>
              <w:rPr>
                <w:lang w:val="es-MX"/>
              </w:rPr>
            </w:pPr>
          </w:p>
        </w:tc>
        <w:tc>
          <w:tcPr>
            <w:tcW w:w="518" w:type="dxa"/>
          </w:tcPr>
          <w:p w14:paraId="1D74BD11" w14:textId="77777777" w:rsidR="0097066D" w:rsidRDefault="0097066D" w:rsidP="00556FC2">
            <w:pPr>
              <w:rPr>
                <w:lang w:val="es-MX"/>
              </w:rPr>
            </w:pPr>
          </w:p>
        </w:tc>
      </w:tr>
      <w:tr w:rsidR="0097066D" w14:paraId="0FDD86EF" w14:textId="77777777" w:rsidTr="00556FC2">
        <w:tc>
          <w:tcPr>
            <w:tcW w:w="5211" w:type="dxa"/>
            <w:shd w:val="clear" w:color="auto" w:fill="FDE9D9" w:themeFill="accent6" w:themeFillTint="33"/>
          </w:tcPr>
          <w:p w14:paraId="0AF829C5" w14:textId="77777777" w:rsidR="0097066D" w:rsidRDefault="0097066D" w:rsidP="00556FC2">
            <w:pPr>
              <w:rPr>
                <w:lang w:val="es-MX"/>
              </w:rPr>
            </w:pPr>
            <w:r>
              <w:rPr>
                <w:lang w:val="es-MX"/>
              </w:rPr>
              <w:t>Componente 2:</w:t>
            </w:r>
          </w:p>
        </w:tc>
        <w:tc>
          <w:tcPr>
            <w:tcW w:w="567" w:type="dxa"/>
            <w:shd w:val="clear" w:color="auto" w:fill="FDE9D9" w:themeFill="accent6" w:themeFillTint="33"/>
          </w:tcPr>
          <w:p w14:paraId="6D6710DA" w14:textId="77777777" w:rsidR="0097066D" w:rsidRDefault="0097066D" w:rsidP="00556FC2">
            <w:pPr>
              <w:rPr>
                <w:lang w:val="es-MX"/>
              </w:rPr>
            </w:pPr>
          </w:p>
        </w:tc>
        <w:tc>
          <w:tcPr>
            <w:tcW w:w="567" w:type="dxa"/>
            <w:shd w:val="clear" w:color="auto" w:fill="FDE9D9" w:themeFill="accent6" w:themeFillTint="33"/>
          </w:tcPr>
          <w:p w14:paraId="25FE746E" w14:textId="77777777" w:rsidR="0097066D" w:rsidRDefault="0097066D" w:rsidP="00556FC2">
            <w:pPr>
              <w:rPr>
                <w:lang w:val="es-MX"/>
              </w:rPr>
            </w:pPr>
          </w:p>
        </w:tc>
        <w:tc>
          <w:tcPr>
            <w:tcW w:w="567" w:type="dxa"/>
            <w:shd w:val="clear" w:color="auto" w:fill="FDE9D9" w:themeFill="accent6" w:themeFillTint="33"/>
          </w:tcPr>
          <w:p w14:paraId="2DC575E8" w14:textId="77777777" w:rsidR="0097066D" w:rsidRDefault="0097066D" w:rsidP="00556FC2">
            <w:pPr>
              <w:rPr>
                <w:lang w:val="es-MX"/>
              </w:rPr>
            </w:pPr>
          </w:p>
        </w:tc>
        <w:tc>
          <w:tcPr>
            <w:tcW w:w="567" w:type="dxa"/>
            <w:shd w:val="clear" w:color="auto" w:fill="FDE9D9" w:themeFill="accent6" w:themeFillTint="33"/>
          </w:tcPr>
          <w:p w14:paraId="0B4905DF" w14:textId="77777777" w:rsidR="0097066D" w:rsidRDefault="0097066D" w:rsidP="00556FC2">
            <w:pPr>
              <w:rPr>
                <w:lang w:val="es-MX"/>
              </w:rPr>
            </w:pPr>
          </w:p>
        </w:tc>
        <w:tc>
          <w:tcPr>
            <w:tcW w:w="567" w:type="dxa"/>
            <w:shd w:val="clear" w:color="auto" w:fill="FDE9D9" w:themeFill="accent6" w:themeFillTint="33"/>
          </w:tcPr>
          <w:p w14:paraId="0B730585" w14:textId="77777777" w:rsidR="0097066D" w:rsidRDefault="0097066D" w:rsidP="00556FC2">
            <w:pPr>
              <w:rPr>
                <w:lang w:val="es-MX"/>
              </w:rPr>
            </w:pPr>
          </w:p>
        </w:tc>
        <w:tc>
          <w:tcPr>
            <w:tcW w:w="567" w:type="dxa"/>
            <w:shd w:val="clear" w:color="auto" w:fill="FDE9D9" w:themeFill="accent6" w:themeFillTint="33"/>
          </w:tcPr>
          <w:p w14:paraId="56A77A0F" w14:textId="77777777" w:rsidR="0097066D" w:rsidRDefault="0097066D" w:rsidP="00556FC2">
            <w:pPr>
              <w:rPr>
                <w:lang w:val="es-MX"/>
              </w:rPr>
            </w:pPr>
          </w:p>
        </w:tc>
        <w:tc>
          <w:tcPr>
            <w:tcW w:w="567" w:type="dxa"/>
            <w:shd w:val="clear" w:color="auto" w:fill="FDE9D9" w:themeFill="accent6" w:themeFillTint="33"/>
          </w:tcPr>
          <w:p w14:paraId="72027ADF" w14:textId="77777777" w:rsidR="0097066D" w:rsidRDefault="0097066D" w:rsidP="00556FC2">
            <w:pPr>
              <w:rPr>
                <w:lang w:val="es-MX"/>
              </w:rPr>
            </w:pPr>
          </w:p>
        </w:tc>
        <w:tc>
          <w:tcPr>
            <w:tcW w:w="567" w:type="dxa"/>
            <w:shd w:val="clear" w:color="auto" w:fill="FDE9D9" w:themeFill="accent6" w:themeFillTint="33"/>
          </w:tcPr>
          <w:p w14:paraId="6430ACA7" w14:textId="77777777" w:rsidR="0097066D" w:rsidRDefault="0097066D" w:rsidP="00556FC2">
            <w:pPr>
              <w:rPr>
                <w:lang w:val="es-MX"/>
              </w:rPr>
            </w:pPr>
          </w:p>
        </w:tc>
        <w:tc>
          <w:tcPr>
            <w:tcW w:w="567" w:type="dxa"/>
            <w:shd w:val="clear" w:color="auto" w:fill="FDE9D9" w:themeFill="accent6" w:themeFillTint="33"/>
          </w:tcPr>
          <w:p w14:paraId="3A5C7562" w14:textId="77777777" w:rsidR="0097066D" w:rsidRDefault="0097066D" w:rsidP="00556FC2">
            <w:pPr>
              <w:rPr>
                <w:lang w:val="es-MX"/>
              </w:rPr>
            </w:pPr>
          </w:p>
        </w:tc>
        <w:tc>
          <w:tcPr>
            <w:tcW w:w="567" w:type="dxa"/>
            <w:shd w:val="clear" w:color="auto" w:fill="FDE9D9" w:themeFill="accent6" w:themeFillTint="33"/>
          </w:tcPr>
          <w:p w14:paraId="08100DF7" w14:textId="77777777" w:rsidR="0097066D" w:rsidRDefault="0097066D" w:rsidP="00556FC2">
            <w:pPr>
              <w:rPr>
                <w:lang w:val="es-MX"/>
              </w:rPr>
            </w:pPr>
          </w:p>
        </w:tc>
        <w:tc>
          <w:tcPr>
            <w:tcW w:w="567" w:type="dxa"/>
            <w:shd w:val="clear" w:color="auto" w:fill="FDE9D9" w:themeFill="accent6" w:themeFillTint="33"/>
          </w:tcPr>
          <w:p w14:paraId="6AF47CA4" w14:textId="77777777" w:rsidR="0097066D" w:rsidRDefault="0097066D" w:rsidP="00556FC2">
            <w:pPr>
              <w:rPr>
                <w:lang w:val="es-MX"/>
              </w:rPr>
            </w:pPr>
          </w:p>
        </w:tc>
        <w:tc>
          <w:tcPr>
            <w:tcW w:w="567" w:type="dxa"/>
            <w:shd w:val="clear" w:color="auto" w:fill="FDE9D9" w:themeFill="accent6" w:themeFillTint="33"/>
          </w:tcPr>
          <w:p w14:paraId="405E9D75" w14:textId="77777777" w:rsidR="0097066D" w:rsidRDefault="0097066D" w:rsidP="00556FC2">
            <w:pPr>
              <w:rPr>
                <w:lang w:val="es-MX"/>
              </w:rPr>
            </w:pPr>
          </w:p>
        </w:tc>
        <w:tc>
          <w:tcPr>
            <w:tcW w:w="567" w:type="dxa"/>
            <w:shd w:val="clear" w:color="auto" w:fill="FDE9D9" w:themeFill="accent6" w:themeFillTint="33"/>
          </w:tcPr>
          <w:p w14:paraId="08CB7157" w14:textId="77777777" w:rsidR="0097066D" w:rsidRDefault="0097066D" w:rsidP="00556FC2">
            <w:pPr>
              <w:rPr>
                <w:lang w:val="es-MX"/>
              </w:rPr>
            </w:pPr>
          </w:p>
        </w:tc>
        <w:tc>
          <w:tcPr>
            <w:tcW w:w="567" w:type="dxa"/>
            <w:shd w:val="clear" w:color="auto" w:fill="FDE9D9" w:themeFill="accent6" w:themeFillTint="33"/>
          </w:tcPr>
          <w:p w14:paraId="7FC7D64A" w14:textId="77777777" w:rsidR="0097066D" w:rsidRDefault="0097066D" w:rsidP="00556FC2">
            <w:pPr>
              <w:rPr>
                <w:lang w:val="es-MX"/>
              </w:rPr>
            </w:pPr>
          </w:p>
        </w:tc>
        <w:tc>
          <w:tcPr>
            <w:tcW w:w="553" w:type="dxa"/>
            <w:shd w:val="clear" w:color="auto" w:fill="FDE9D9" w:themeFill="accent6" w:themeFillTint="33"/>
          </w:tcPr>
          <w:p w14:paraId="3074E439" w14:textId="77777777" w:rsidR="0097066D" w:rsidRDefault="0097066D" w:rsidP="00556FC2">
            <w:pPr>
              <w:rPr>
                <w:lang w:val="es-MX"/>
              </w:rPr>
            </w:pPr>
          </w:p>
        </w:tc>
        <w:tc>
          <w:tcPr>
            <w:tcW w:w="518" w:type="dxa"/>
            <w:shd w:val="clear" w:color="auto" w:fill="FDE9D9" w:themeFill="accent6" w:themeFillTint="33"/>
          </w:tcPr>
          <w:p w14:paraId="0F64249E" w14:textId="77777777" w:rsidR="0097066D" w:rsidRDefault="0097066D" w:rsidP="00556FC2">
            <w:pPr>
              <w:rPr>
                <w:lang w:val="es-MX"/>
              </w:rPr>
            </w:pPr>
          </w:p>
        </w:tc>
      </w:tr>
      <w:tr w:rsidR="0097066D" w14:paraId="28A93D9D" w14:textId="77777777" w:rsidTr="00556FC2">
        <w:tc>
          <w:tcPr>
            <w:tcW w:w="5211" w:type="dxa"/>
          </w:tcPr>
          <w:p w14:paraId="408E47E1" w14:textId="77777777" w:rsidR="0097066D" w:rsidRDefault="0097066D" w:rsidP="00556FC2">
            <w:pPr>
              <w:rPr>
                <w:lang w:val="es-MX"/>
              </w:rPr>
            </w:pPr>
            <w:r>
              <w:rPr>
                <w:lang w:val="es-MX"/>
              </w:rPr>
              <w:t>Actividad 1:</w:t>
            </w:r>
          </w:p>
        </w:tc>
        <w:tc>
          <w:tcPr>
            <w:tcW w:w="567" w:type="dxa"/>
          </w:tcPr>
          <w:p w14:paraId="2D686066" w14:textId="77777777" w:rsidR="0097066D" w:rsidRDefault="0097066D" w:rsidP="00556FC2">
            <w:pPr>
              <w:rPr>
                <w:lang w:val="es-MX"/>
              </w:rPr>
            </w:pPr>
          </w:p>
        </w:tc>
        <w:tc>
          <w:tcPr>
            <w:tcW w:w="567" w:type="dxa"/>
          </w:tcPr>
          <w:p w14:paraId="184704D8" w14:textId="77777777" w:rsidR="0097066D" w:rsidRDefault="0097066D" w:rsidP="00556FC2">
            <w:pPr>
              <w:rPr>
                <w:lang w:val="es-MX"/>
              </w:rPr>
            </w:pPr>
          </w:p>
        </w:tc>
        <w:tc>
          <w:tcPr>
            <w:tcW w:w="567" w:type="dxa"/>
          </w:tcPr>
          <w:p w14:paraId="7791997F" w14:textId="77777777" w:rsidR="0097066D" w:rsidRDefault="0097066D" w:rsidP="00556FC2">
            <w:pPr>
              <w:rPr>
                <w:lang w:val="es-MX"/>
              </w:rPr>
            </w:pPr>
          </w:p>
        </w:tc>
        <w:tc>
          <w:tcPr>
            <w:tcW w:w="567" w:type="dxa"/>
          </w:tcPr>
          <w:p w14:paraId="27BAA4D5" w14:textId="77777777" w:rsidR="0097066D" w:rsidRDefault="0097066D" w:rsidP="00556FC2">
            <w:pPr>
              <w:rPr>
                <w:lang w:val="es-MX"/>
              </w:rPr>
            </w:pPr>
          </w:p>
        </w:tc>
        <w:tc>
          <w:tcPr>
            <w:tcW w:w="567" w:type="dxa"/>
          </w:tcPr>
          <w:p w14:paraId="3E52576C" w14:textId="77777777" w:rsidR="0097066D" w:rsidRDefault="0097066D" w:rsidP="00556FC2">
            <w:pPr>
              <w:rPr>
                <w:lang w:val="es-MX"/>
              </w:rPr>
            </w:pPr>
          </w:p>
        </w:tc>
        <w:tc>
          <w:tcPr>
            <w:tcW w:w="567" w:type="dxa"/>
          </w:tcPr>
          <w:p w14:paraId="77F08E1E" w14:textId="77777777" w:rsidR="0097066D" w:rsidRDefault="0097066D" w:rsidP="00556FC2">
            <w:pPr>
              <w:rPr>
                <w:lang w:val="es-MX"/>
              </w:rPr>
            </w:pPr>
          </w:p>
        </w:tc>
        <w:tc>
          <w:tcPr>
            <w:tcW w:w="567" w:type="dxa"/>
          </w:tcPr>
          <w:p w14:paraId="62890477" w14:textId="77777777" w:rsidR="0097066D" w:rsidRDefault="0097066D" w:rsidP="00556FC2">
            <w:pPr>
              <w:rPr>
                <w:lang w:val="es-MX"/>
              </w:rPr>
            </w:pPr>
          </w:p>
        </w:tc>
        <w:tc>
          <w:tcPr>
            <w:tcW w:w="567" w:type="dxa"/>
          </w:tcPr>
          <w:p w14:paraId="3D7D34E7" w14:textId="77777777" w:rsidR="0097066D" w:rsidRDefault="0097066D" w:rsidP="00556FC2">
            <w:pPr>
              <w:rPr>
                <w:lang w:val="es-MX"/>
              </w:rPr>
            </w:pPr>
          </w:p>
        </w:tc>
        <w:tc>
          <w:tcPr>
            <w:tcW w:w="567" w:type="dxa"/>
          </w:tcPr>
          <w:p w14:paraId="07635C6F" w14:textId="77777777" w:rsidR="0097066D" w:rsidRDefault="0097066D" w:rsidP="00556FC2">
            <w:pPr>
              <w:rPr>
                <w:lang w:val="es-MX"/>
              </w:rPr>
            </w:pPr>
          </w:p>
        </w:tc>
        <w:tc>
          <w:tcPr>
            <w:tcW w:w="567" w:type="dxa"/>
          </w:tcPr>
          <w:p w14:paraId="09DDD1FD" w14:textId="77777777" w:rsidR="0097066D" w:rsidRDefault="0097066D" w:rsidP="00556FC2">
            <w:pPr>
              <w:rPr>
                <w:lang w:val="es-MX"/>
              </w:rPr>
            </w:pPr>
          </w:p>
        </w:tc>
        <w:tc>
          <w:tcPr>
            <w:tcW w:w="567" w:type="dxa"/>
          </w:tcPr>
          <w:p w14:paraId="1DCD8B36" w14:textId="77777777" w:rsidR="0097066D" w:rsidRDefault="0097066D" w:rsidP="00556FC2">
            <w:pPr>
              <w:rPr>
                <w:lang w:val="es-MX"/>
              </w:rPr>
            </w:pPr>
          </w:p>
        </w:tc>
        <w:tc>
          <w:tcPr>
            <w:tcW w:w="567" w:type="dxa"/>
          </w:tcPr>
          <w:p w14:paraId="71626836" w14:textId="77777777" w:rsidR="0097066D" w:rsidRDefault="0097066D" w:rsidP="00556FC2">
            <w:pPr>
              <w:rPr>
                <w:lang w:val="es-MX"/>
              </w:rPr>
            </w:pPr>
          </w:p>
        </w:tc>
        <w:tc>
          <w:tcPr>
            <w:tcW w:w="567" w:type="dxa"/>
          </w:tcPr>
          <w:p w14:paraId="6744D866" w14:textId="77777777" w:rsidR="0097066D" w:rsidRDefault="0097066D" w:rsidP="00556FC2">
            <w:pPr>
              <w:rPr>
                <w:lang w:val="es-MX"/>
              </w:rPr>
            </w:pPr>
          </w:p>
        </w:tc>
        <w:tc>
          <w:tcPr>
            <w:tcW w:w="567" w:type="dxa"/>
          </w:tcPr>
          <w:p w14:paraId="572EB9C3" w14:textId="77777777" w:rsidR="0097066D" w:rsidRDefault="0097066D" w:rsidP="00556FC2">
            <w:pPr>
              <w:rPr>
                <w:lang w:val="es-MX"/>
              </w:rPr>
            </w:pPr>
          </w:p>
        </w:tc>
        <w:tc>
          <w:tcPr>
            <w:tcW w:w="553" w:type="dxa"/>
          </w:tcPr>
          <w:p w14:paraId="36995F95" w14:textId="77777777" w:rsidR="0097066D" w:rsidRDefault="0097066D" w:rsidP="00556FC2">
            <w:pPr>
              <w:rPr>
                <w:lang w:val="es-MX"/>
              </w:rPr>
            </w:pPr>
          </w:p>
        </w:tc>
        <w:tc>
          <w:tcPr>
            <w:tcW w:w="518" w:type="dxa"/>
          </w:tcPr>
          <w:p w14:paraId="34F4A6A1" w14:textId="77777777" w:rsidR="0097066D" w:rsidRDefault="0097066D" w:rsidP="00556FC2">
            <w:pPr>
              <w:rPr>
                <w:lang w:val="es-MX"/>
              </w:rPr>
            </w:pPr>
          </w:p>
        </w:tc>
      </w:tr>
      <w:tr w:rsidR="0097066D" w14:paraId="20936D61" w14:textId="77777777" w:rsidTr="00556FC2">
        <w:tc>
          <w:tcPr>
            <w:tcW w:w="5211" w:type="dxa"/>
          </w:tcPr>
          <w:p w14:paraId="7FAD82AD" w14:textId="77777777" w:rsidR="0097066D" w:rsidRDefault="0097066D" w:rsidP="00556FC2">
            <w:pPr>
              <w:rPr>
                <w:lang w:val="es-MX"/>
              </w:rPr>
            </w:pPr>
            <w:r>
              <w:rPr>
                <w:lang w:val="es-MX"/>
              </w:rPr>
              <w:t>Actividad 2:</w:t>
            </w:r>
          </w:p>
        </w:tc>
        <w:tc>
          <w:tcPr>
            <w:tcW w:w="567" w:type="dxa"/>
          </w:tcPr>
          <w:p w14:paraId="3E7B3476" w14:textId="77777777" w:rsidR="0097066D" w:rsidRDefault="0097066D" w:rsidP="00556FC2">
            <w:pPr>
              <w:rPr>
                <w:lang w:val="es-MX"/>
              </w:rPr>
            </w:pPr>
          </w:p>
        </w:tc>
        <w:tc>
          <w:tcPr>
            <w:tcW w:w="567" w:type="dxa"/>
          </w:tcPr>
          <w:p w14:paraId="17987866" w14:textId="77777777" w:rsidR="0097066D" w:rsidRDefault="0097066D" w:rsidP="00556FC2">
            <w:pPr>
              <w:rPr>
                <w:lang w:val="es-MX"/>
              </w:rPr>
            </w:pPr>
          </w:p>
        </w:tc>
        <w:tc>
          <w:tcPr>
            <w:tcW w:w="567" w:type="dxa"/>
          </w:tcPr>
          <w:p w14:paraId="4F4F9940" w14:textId="77777777" w:rsidR="0097066D" w:rsidRDefault="0097066D" w:rsidP="00556FC2">
            <w:pPr>
              <w:rPr>
                <w:lang w:val="es-MX"/>
              </w:rPr>
            </w:pPr>
          </w:p>
        </w:tc>
        <w:tc>
          <w:tcPr>
            <w:tcW w:w="567" w:type="dxa"/>
          </w:tcPr>
          <w:p w14:paraId="3BB70EEE" w14:textId="77777777" w:rsidR="0097066D" w:rsidRDefault="0097066D" w:rsidP="00556FC2">
            <w:pPr>
              <w:rPr>
                <w:lang w:val="es-MX"/>
              </w:rPr>
            </w:pPr>
          </w:p>
        </w:tc>
        <w:tc>
          <w:tcPr>
            <w:tcW w:w="567" w:type="dxa"/>
          </w:tcPr>
          <w:p w14:paraId="78C4A2C4" w14:textId="77777777" w:rsidR="0097066D" w:rsidRDefault="0097066D" w:rsidP="00556FC2">
            <w:pPr>
              <w:rPr>
                <w:lang w:val="es-MX"/>
              </w:rPr>
            </w:pPr>
          </w:p>
        </w:tc>
        <w:tc>
          <w:tcPr>
            <w:tcW w:w="567" w:type="dxa"/>
          </w:tcPr>
          <w:p w14:paraId="2AA51F08" w14:textId="77777777" w:rsidR="0097066D" w:rsidRDefault="0097066D" w:rsidP="00556FC2">
            <w:pPr>
              <w:rPr>
                <w:lang w:val="es-MX"/>
              </w:rPr>
            </w:pPr>
          </w:p>
        </w:tc>
        <w:tc>
          <w:tcPr>
            <w:tcW w:w="567" w:type="dxa"/>
          </w:tcPr>
          <w:p w14:paraId="1BA44A0E" w14:textId="77777777" w:rsidR="0097066D" w:rsidRDefault="0097066D" w:rsidP="00556FC2">
            <w:pPr>
              <w:rPr>
                <w:lang w:val="es-MX"/>
              </w:rPr>
            </w:pPr>
          </w:p>
        </w:tc>
        <w:tc>
          <w:tcPr>
            <w:tcW w:w="567" w:type="dxa"/>
          </w:tcPr>
          <w:p w14:paraId="08B9ADE4" w14:textId="77777777" w:rsidR="0097066D" w:rsidRDefault="0097066D" w:rsidP="00556FC2">
            <w:pPr>
              <w:rPr>
                <w:lang w:val="es-MX"/>
              </w:rPr>
            </w:pPr>
          </w:p>
        </w:tc>
        <w:tc>
          <w:tcPr>
            <w:tcW w:w="567" w:type="dxa"/>
          </w:tcPr>
          <w:p w14:paraId="5650BD26" w14:textId="77777777" w:rsidR="0097066D" w:rsidRDefault="0097066D" w:rsidP="00556FC2">
            <w:pPr>
              <w:rPr>
                <w:lang w:val="es-MX"/>
              </w:rPr>
            </w:pPr>
          </w:p>
        </w:tc>
        <w:tc>
          <w:tcPr>
            <w:tcW w:w="567" w:type="dxa"/>
          </w:tcPr>
          <w:p w14:paraId="727532EB" w14:textId="77777777" w:rsidR="0097066D" w:rsidRDefault="0097066D" w:rsidP="00556FC2">
            <w:pPr>
              <w:rPr>
                <w:lang w:val="es-MX"/>
              </w:rPr>
            </w:pPr>
          </w:p>
        </w:tc>
        <w:tc>
          <w:tcPr>
            <w:tcW w:w="567" w:type="dxa"/>
          </w:tcPr>
          <w:p w14:paraId="152F5297" w14:textId="77777777" w:rsidR="0097066D" w:rsidRDefault="0097066D" w:rsidP="00556FC2">
            <w:pPr>
              <w:rPr>
                <w:lang w:val="es-MX"/>
              </w:rPr>
            </w:pPr>
          </w:p>
        </w:tc>
        <w:tc>
          <w:tcPr>
            <w:tcW w:w="567" w:type="dxa"/>
          </w:tcPr>
          <w:p w14:paraId="53803003" w14:textId="77777777" w:rsidR="0097066D" w:rsidRDefault="0097066D" w:rsidP="00556FC2">
            <w:pPr>
              <w:rPr>
                <w:lang w:val="es-MX"/>
              </w:rPr>
            </w:pPr>
          </w:p>
        </w:tc>
        <w:tc>
          <w:tcPr>
            <w:tcW w:w="567" w:type="dxa"/>
          </w:tcPr>
          <w:p w14:paraId="77BED607" w14:textId="77777777" w:rsidR="0097066D" w:rsidRDefault="0097066D" w:rsidP="00556FC2">
            <w:pPr>
              <w:rPr>
                <w:lang w:val="es-MX"/>
              </w:rPr>
            </w:pPr>
          </w:p>
        </w:tc>
        <w:tc>
          <w:tcPr>
            <w:tcW w:w="567" w:type="dxa"/>
          </w:tcPr>
          <w:p w14:paraId="6F25BCCE" w14:textId="77777777" w:rsidR="0097066D" w:rsidRDefault="0097066D" w:rsidP="00556FC2">
            <w:pPr>
              <w:rPr>
                <w:lang w:val="es-MX"/>
              </w:rPr>
            </w:pPr>
          </w:p>
        </w:tc>
        <w:tc>
          <w:tcPr>
            <w:tcW w:w="553" w:type="dxa"/>
          </w:tcPr>
          <w:p w14:paraId="15C92B31" w14:textId="77777777" w:rsidR="0097066D" w:rsidRDefault="0097066D" w:rsidP="00556FC2">
            <w:pPr>
              <w:rPr>
                <w:lang w:val="es-MX"/>
              </w:rPr>
            </w:pPr>
          </w:p>
        </w:tc>
        <w:tc>
          <w:tcPr>
            <w:tcW w:w="518" w:type="dxa"/>
          </w:tcPr>
          <w:p w14:paraId="618AB01F" w14:textId="77777777" w:rsidR="0097066D" w:rsidRDefault="0097066D" w:rsidP="00556FC2">
            <w:pPr>
              <w:rPr>
                <w:lang w:val="es-MX"/>
              </w:rPr>
            </w:pPr>
          </w:p>
        </w:tc>
      </w:tr>
      <w:tr w:rsidR="0097066D" w14:paraId="66BF3CC4" w14:textId="77777777" w:rsidTr="00556FC2">
        <w:tc>
          <w:tcPr>
            <w:tcW w:w="5211" w:type="dxa"/>
          </w:tcPr>
          <w:p w14:paraId="52D7ED17" w14:textId="77777777" w:rsidR="0097066D" w:rsidRDefault="0097066D" w:rsidP="00556FC2">
            <w:pPr>
              <w:rPr>
                <w:lang w:val="es-MX"/>
              </w:rPr>
            </w:pPr>
            <w:r>
              <w:rPr>
                <w:lang w:val="es-MX"/>
              </w:rPr>
              <w:t>Actividad 3:</w:t>
            </w:r>
          </w:p>
        </w:tc>
        <w:tc>
          <w:tcPr>
            <w:tcW w:w="567" w:type="dxa"/>
          </w:tcPr>
          <w:p w14:paraId="40AF76CE" w14:textId="77777777" w:rsidR="0097066D" w:rsidRDefault="0097066D" w:rsidP="00556FC2">
            <w:pPr>
              <w:rPr>
                <w:lang w:val="es-MX"/>
              </w:rPr>
            </w:pPr>
          </w:p>
        </w:tc>
        <w:tc>
          <w:tcPr>
            <w:tcW w:w="567" w:type="dxa"/>
          </w:tcPr>
          <w:p w14:paraId="266D8272" w14:textId="77777777" w:rsidR="0097066D" w:rsidRDefault="0097066D" w:rsidP="00556FC2">
            <w:pPr>
              <w:rPr>
                <w:lang w:val="es-MX"/>
              </w:rPr>
            </w:pPr>
          </w:p>
        </w:tc>
        <w:tc>
          <w:tcPr>
            <w:tcW w:w="567" w:type="dxa"/>
          </w:tcPr>
          <w:p w14:paraId="52321F70" w14:textId="77777777" w:rsidR="0097066D" w:rsidRDefault="0097066D" w:rsidP="00556FC2">
            <w:pPr>
              <w:rPr>
                <w:lang w:val="es-MX"/>
              </w:rPr>
            </w:pPr>
          </w:p>
        </w:tc>
        <w:tc>
          <w:tcPr>
            <w:tcW w:w="567" w:type="dxa"/>
          </w:tcPr>
          <w:p w14:paraId="67ECE53A" w14:textId="77777777" w:rsidR="0097066D" w:rsidRDefault="0097066D" w:rsidP="00556FC2">
            <w:pPr>
              <w:rPr>
                <w:lang w:val="es-MX"/>
              </w:rPr>
            </w:pPr>
          </w:p>
        </w:tc>
        <w:tc>
          <w:tcPr>
            <w:tcW w:w="567" w:type="dxa"/>
          </w:tcPr>
          <w:p w14:paraId="0622BE3C" w14:textId="77777777" w:rsidR="0097066D" w:rsidRDefault="0097066D" w:rsidP="00556FC2">
            <w:pPr>
              <w:rPr>
                <w:lang w:val="es-MX"/>
              </w:rPr>
            </w:pPr>
          </w:p>
        </w:tc>
        <w:tc>
          <w:tcPr>
            <w:tcW w:w="567" w:type="dxa"/>
          </w:tcPr>
          <w:p w14:paraId="7DE8C74E" w14:textId="77777777" w:rsidR="0097066D" w:rsidRDefault="0097066D" w:rsidP="00556FC2">
            <w:pPr>
              <w:rPr>
                <w:lang w:val="es-MX"/>
              </w:rPr>
            </w:pPr>
          </w:p>
        </w:tc>
        <w:tc>
          <w:tcPr>
            <w:tcW w:w="567" w:type="dxa"/>
          </w:tcPr>
          <w:p w14:paraId="6632EE6C" w14:textId="77777777" w:rsidR="0097066D" w:rsidRDefault="0097066D" w:rsidP="00556FC2">
            <w:pPr>
              <w:rPr>
                <w:lang w:val="es-MX"/>
              </w:rPr>
            </w:pPr>
          </w:p>
        </w:tc>
        <w:tc>
          <w:tcPr>
            <w:tcW w:w="567" w:type="dxa"/>
          </w:tcPr>
          <w:p w14:paraId="4AF1A570" w14:textId="77777777" w:rsidR="0097066D" w:rsidRDefault="0097066D" w:rsidP="00556FC2">
            <w:pPr>
              <w:rPr>
                <w:lang w:val="es-MX"/>
              </w:rPr>
            </w:pPr>
          </w:p>
        </w:tc>
        <w:tc>
          <w:tcPr>
            <w:tcW w:w="567" w:type="dxa"/>
          </w:tcPr>
          <w:p w14:paraId="33648B5C" w14:textId="77777777" w:rsidR="0097066D" w:rsidRDefault="0097066D" w:rsidP="00556FC2">
            <w:pPr>
              <w:rPr>
                <w:lang w:val="es-MX"/>
              </w:rPr>
            </w:pPr>
          </w:p>
        </w:tc>
        <w:tc>
          <w:tcPr>
            <w:tcW w:w="567" w:type="dxa"/>
          </w:tcPr>
          <w:p w14:paraId="334321D0" w14:textId="77777777" w:rsidR="0097066D" w:rsidRDefault="0097066D" w:rsidP="00556FC2">
            <w:pPr>
              <w:rPr>
                <w:lang w:val="es-MX"/>
              </w:rPr>
            </w:pPr>
          </w:p>
        </w:tc>
        <w:tc>
          <w:tcPr>
            <w:tcW w:w="567" w:type="dxa"/>
          </w:tcPr>
          <w:p w14:paraId="3174F6CA" w14:textId="77777777" w:rsidR="0097066D" w:rsidRDefault="0097066D" w:rsidP="00556FC2">
            <w:pPr>
              <w:rPr>
                <w:lang w:val="es-MX"/>
              </w:rPr>
            </w:pPr>
          </w:p>
        </w:tc>
        <w:tc>
          <w:tcPr>
            <w:tcW w:w="567" w:type="dxa"/>
          </w:tcPr>
          <w:p w14:paraId="6F2C6F22" w14:textId="77777777" w:rsidR="0097066D" w:rsidRDefault="0097066D" w:rsidP="00556FC2">
            <w:pPr>
              <w:rPr>
                <w:lang w:val="es-MX"/>
              </w:rPr>
            </w:pPr>
          </w:p>
        </w:tc>
        <w:tc>
          <w:tcPr>
            <w:tcW w:w="567" w:type="dxa"/>
          </w:tcPr>
          <w:p w14:paraId="16B05DB2" w14:textId="77777777" w:rsidR="0097066D" w:rsidRDefault="0097066D" w:rsidP="00556FC2">
            <w:pPr>
              <w:rPr>
                <w:lang w:val="es-MX"/>
              </w:rPr>
            </w:pPr>
          </w:p>
        </w:tc>
        <w:tc>
          <w:tcPr>
            <w:tcW w:w="567" w:type="dxa"/>
          </w:tcPr>
          <w:p w14:paraId="07073056" w14:textId="77777777" w:rsidR="0097066D" w:rsidRDefault="0097066D" w:rsidP="00556FC2">
            <w:pPr>
              <w:rPr>
                <w:lang w:val="es-MX"/>
              </w:rPr>
            </w:pPr>
          </w:p>
        </w:tc>
        <w:tc>
          <w:tcPr>
            <w:tcW w:w="553" w:type="dxa"/>
          </w:tcPr>
          <w:p w14:paraId="39D60F56" w14:textId="77777777" w:rsidR="0097066D" w:rsidRDefault="0097066D" w:rsidP="00556FC2">
            <w:pPr>
              <w:rPr>
                <w:lang w:val="es-MX"/>
              </w:rPr>
            </w:pPr>
          </w:p>
        </w:tc>
        <w:tc>
          <w:tcPr>
            <w:tcW w:w="518" w:type="dxa"/>
          </w:tcPr>
          <w:p w14:paraId="641723A4" w14:textId="77777777" w:rsidR="0097066D" w:rsidRDefault="0097066D" w:rsidP="00556FC2">
            <w:pPr>
              <w:rPr>
                <w:lang w:val="es-MX"/>
              </w:rPr>
            </w:pPr>
          </w:p>
        </w:tc>
      </w:tr>
      <w:tr w:rsidR="0097066D" w14:paraId="1BAF074B" w14:textId="77777777" w:rsidTr="00556FC2">
        <w:tc>
          <w:tcPr>
            <w:tcW w:w="5211" w:type="dxa"/>
            <w:shd w:val="clear" w:color="auto" w:fill="FDE9D9" w:themeFill="accent6" w:themeFillTint="33"/>
          </w:tcPr>
          <w:p w14:paraId="518B2483" w14:textId="77777777" w:rsidR="0097066D" w:rsidRDefault="0097066D" w:rsidP="00556FC2">
            <w:pPr>
              <w:rPr>
                <w:lang w:val="es-MX"/>
              </w:rPr>
            </w:pPr>
            <w:r>
              <w:rPr>
                <w:lang w:val="es-MX"/>
              </w:rPr>
              <w:t>Componente 3:</w:t>
            </w:r>
          </w:p>
        </w:tc>
        <w:tc>
          <w:tcPr>
            <w:tcW w:w="567" w:type="dxa"/>
            <w:shd w:val="clear" w:color="auto" w:fill="FDE9D9" w:themeFill="accent6" w:themeFillTint="33"/>
          </w:tcPr>
          <w:p w14:paraId="62049259" w14:textId="77777777" w:rsidR="0097066D" w:rsidRDefault="0097066D" w:rsidP="00556FC2">
            <w:pPr>
              <w:rPr>
                <w:lang w:val="es-MX"/>
              </w:rPr>
            </w:pPr>
          </w:p>
        </w:tc>
        <w:tc>
          <w:tcPr>
            <w:tcW w:w="567" w:type="dxa"/>
            <w:shd w:val="clear" w:color="auto" w:fill="FDE9D9" w:themeFill="accent6" w:themeFillTint="33"/>
          </w:tcPr>
          <w:p w14:paraId="646F5B96" w14:textId="77777777" w:rsidR="0097066D" w:rsidRDefault="0097066D" w:rsidP="00556FC2">
            <w:pPr>
              <w:rPr>
                <w:lang w:val="es-MX"/>
              </w:rPr>
            </w:pPr>
          </w:p>
        </w:tc>
        <w:tc>
          <w:tcPr>
            <w:tcW w:w="567" w:type="dxa"/>
            <w:shd w:val="clear" w:color="auto" w:fill="FDE9D9" w:themeFill="accent6" w:themeFillTint="33"/>
          </w:tcPr>
          <w:p w14:paraId="1F1981FB" w14:textId="77777777" w:rsidR="0097066D" w:rsidRDefault="0097066D" w:rsidP="00556FC2">
            <w:pPr>
              <w:rPr>
                <w:lang w:val="es-MX"/>
              </w:rPr>
            </w:pPr>
          </w:p>
        </w:tc>
        <w:tc>
          <w:tcPr>
            <w:tcW w:w="567" w:type="dxa"/>
            <w:shd w:val="clear" w:color="auto" w:fill="FDE9D9" w:themeFill="accent6" w:themeFillTint="33"/>
          </w:tcPr>
          <w:p w14:paraId="309C30A8" w14:textId="77777777" w:rsidR="0097066D" w:rsidRDefault="0097066D" w:rsidP="00556FC2">
            <w:pPr>
              <w:rPr>
                <w:lang w:val="es-MX"/>
              </w:rPr>
            </w:pPr>
          </w:p>
        </w:tc>
        <w:tc>
          <w:tcPr>
            <w:tcW w:w="567" w:type="dxa"/>
            <w:shd w:val="clear" w:color="auto" w:fill="FDE9D9" w:themeFill="accent6" w:themeFillTint="33"/>
          </w:tcPr>
          <w:p w14:paraId="730378E4" w14:textId="77777777" w:rsidR="0097066D" w:rsidRDefault="0097066D" w:rsidP="00556FC2">
            <w:pPr>
              <w:rPr>
                <w:lang w:val="es-MX"/>
              </w:rPr>
            </w:pPr>
          </w:p>
        </w:tc>
        <w:tc>
          <w:tcPr>
            <w:tcW w:w="567" w:type="dxa"/>
            <w:shd w:val="clear" w:color="auto" w:fill="FDE9D9" w:themeFill="accent6" w:themeFillTint="33"/>
          </w:tcPr>
          <w:p w14:paraId="6741B731" w14:textId="77777777" w:rsidR="0097066D" w:rsidRDefault="0097066D" w:rsidP="00556FC2">
            <w:pPr>
              <w:rPr>
                <w:lang w:val="es-MX"/>
              </w:rPr>
            </w:pPr>
          </w:p>
        </w:tc>
        <w:tc>
          <w:tcPr>
            <w:tcW w:w="567" w:type="dxa"/>
            <w:shd w:val="clear" w:color="auto" w:fill="FDE9D9" w:themeFill="accent6" w:themeFillTint="33"/>
          </w:tcPr>
          <w:p w14:paraId="5F1DB016" w14:textId="77777777" w:rsidR="0097066D" w:rsidRDefault="0097066D" w:rsidP="00556FC2">
            <w:pPr>
              <w:rPr>
                <w:lang w:val="es-MX"/>
              </w:rPr>
            </w:pPr>
          </w:p>
        </w:tc>
        <w:tc>
          <w:tcPr>
            <w:tcW w:w="567" w:type="dxa"/>
            <w:shd w:val="clear" w:color="auto" w:fill="FDE9D9" w:themeFill="accent6" w:themeFillTint="33"/>
          </w:tcPr>
          <w:p w14:paraId="10F91B4E" w14:textId="77777777" w:rsidR="0097066D" w:rsidRDefault="0097066D" w:rsidP="00556FC2">
            <w:pPr>
              <w:rPr>
                <w:lang w:val="es-MX"/>
              </w:rPr>
            </w:pPr>
          </w:p>
        </w:tc>
        <w:tc>
          <w:tcPr>
            <w:tcW w:w="567" w:type="dxa"/>
            <w:shd w:val="clear" w:color="auto" w:fill="FDE9D9" w:themeFill="accent6" w:themeFillTint="33"/>
          </w:tcPr>
          <w:p w14:paraId="3F99349C" w14:textId="77777777" w:rsidR="0097066D" w:rsidRDefault="0097066D" w:rsidP="00556FC2">
            <w:pPr>
              <w:rPr>
                <w:lang w:val="es-MX"/>
              </w:rPr>
            </w:pPr>
          </w:p>
        </w:tc>
        <w:tc>
          <w:tcPr>
            <w:tcW w:w="567" w:type="dxa"/>
            <w:shd w:val="clear" w:color="auto" w:fill="FDE9D9" w:themeFill="accent6" w:themeFillTint="33"/>
          </w:tcPr>
          <w:p w14:paraId="73842421" w14:textId="77777777" w:rsidR="0097066D" w:rsidRDefault="0097066D" w:rsidP="00556FC2">
            <w:pPr>
              <w:rPr>
                <w:lang w:val="es-MX"/>
              </w:rPr>
            </w:pPr>
          </w:p>
        </w:tc>
        <w:tc>
          <w:tcPr>
            <w:tcW w:w="567" w:type="dxa"/>
            <w:shd w:val="clear" w:color="auto" w:fill="FDE9D9" w:themeFill="accent6" w:themeFillTint="33"/>
          </w:tcPr>
          <w:p w14:paraId="2F6AEF90" w14:textId="77777777" w:rsidR="0097066D" w:rsidRDefault="0097066D" w:rsidP="00556FC2">
            <w:pPr>
              <w:rPr>
                <w:lang w:val="es-MX"/>
              </w:rPr>
            </w:pPr>
          </w:p>
        </w:tc>
        <w:tc>
          <w:tcPr>
            <w:tcW w:w="567" w:type="dxa"/>
            <w:shd w:val="clear" w:color="auto" w:fill="FDE9D9" w:themeFill="accent6" w:themeFillTint="33"/>
          </w:tcPr>
          <w:p w14:paraId="34753E9B" w14:textId="77777777" w:rsidR="0097066D" w:rsidRDefault="0097066D" w:rsidP="00556FC2">
            <w:pPr>
              <w:rPr>
                <w:lang w:val="es-MX"/>
              </w:rPr>
            </w:pPr>
          </w:p>
        </w:tc>
        <w:tc>
          <w:tcPr>
            <w:tcW w:w="567" w:type="dxa"/>
            <w:shd w:val="clear" w:color="auto" w:fill="FDE9D9" w:themeFill="accent6" w:themeFillTint="33"/>
          </w:tcPr>
          <w:p w14:paraId="10EF8B3D" w14:textId="77777777" w:rsidR="0097066D" w:rsidRDefault="0097066D" w:rsidP="00556FC2">
            <w:pPr>
              <w:rPr>
                <w:lang w:val="es-MX"/>
              </w:rPr>
            </w:pPr>
          </w:p>
        </w:tc>
        <w:tc>
          <w:tcPr>
            <w:tcW w:w="567" w:type="dxa"/>
            <w:shd w:val="clear" w:color="auto" w:fill="FDE9D9" w:themeFill="accent6" w:themeFillTint="33"/>
          </w:tcPr>
          <w:p w14:paraId="50BD6F36" w14:textId="77777777" w:rsidR="0097066D" w:rsidRDefault="0097066D" w:rsidP="00556FC2">
            <w:pPr>
              <w:rPr>
                <w:lang w:val="es-MX"/>
              </w:rPr>
            </w:pPr>
          </w:p>
        </w:tc>
        <w:tc>
          <w:tcPr>
            <w:tcW w:w="553" w:type="dxa"/>
            <w:shd w:val="clear" w:color="auto" w:fill="FDE9D9" w:themeFill="accent6" w:themeFillTint="33"/>
          </w:tcPr>
          <w:p w14:paraId="0E605279" w14:textId="77777777" w:rsidR="0097066D" w:rsidRDefault="0097066D" w:rsidP="00556FC2">
            <w:pPr>
              <w:rPr>
                <w:lang w:val="es-MX"/>
              </w:rPr>
            </w:pPr>
          </w:p>
        </w:tc>
        <w:tc>
          <w:tcPr>
            <w:tcW w:w="518" w:type="dxa"/>
            <w:shd w:val="clear" w:color="auto" w:fill="FDE9D9" w:themeFill="accent6" w:themeFillTint="33"/>
          </w:tcPr>
          <w:p w14:paraId="204895FE" w14:textId="77777777" w:rsidR="0097066D" w:rsidRDefault="0097066D" w:rsidP="00556FC2">
            <w:pPr>
              <w:rPr>
                <w:lang w:val="es-MX"/>
              </w:rPr>
            </w:pPr>
          </w:p>
        </w:tc>
      </w:tr>
      <w:tr w:rsidR="0097066D" w14:paraId="4F859D50" w14:textId="77777777" w:rsidTr="00556FC2">
        <w:tc>
          <w:tcPr>
            <w:tcW w:w="5211" w:type="dxa"/>
          </w:tcPr>
          <w:p w14:paraId="24B78FCE" w14:textId="77777777" w:rsidR="0097066D" w:rsidRDefault="0097066D" w:rsidP="00556FC2">
            <w:pPr>
              <w:rPr>
                <w:lang w:val="es-MX"/>
              </w:rPr>
            </w:pPr>
            <w:r>
              <w:rPr>
                <w:lang w:val="es-MX"/>
              </w:rPr>
              <w:t>Actividad 1:</w:t>
            </w:r>
          </w:p>
        </w:tc>
        <w:tc>
          <w:tcPr>
            <w:tcW w:w="567" w:type="dxa"/>
          </w:tcPr>
          <w:p w14:paraId="31149739" w14:textId="77777777" w:rsidR="0097066D" w:rsidRDefault="0097066D" w:rsidP="00556FC2">
            <w:pPr>
              <w:rPr>
                <w:lang w:val="es-MX"/>
              </w:rPr>
            </w:pPr>
          </w:p>
        </w:tc>
        <w:tc>
          <w:tcPr>
            <w:tcW w:w="567" w:type="dxa"/>
          </w:tcPr>
          <w:p w14:paraId="7DFA20D2" w14:textId="77777777" w:rsidR="0097066D" w:rsidRDefault="0097066D" w:rsidP="00556FC2">
            <w:pPr>
              <w:rPr>
                <w:lang w:val="es-MX"/>
              </w:rPr>
            </w:pPr>
          </w:p>
        </w:tc>
        <w:tc>
          <w:tcPr>
            <w:tcW w:w="567" w:type="dxa"/>
          </w:tcPr>
          <w:p w14:paraId="7FCA248D" w14:textId="77777777" w:rsidR="0097066D" w:rsidRDefault="0097066D" w:rsidP="00556FC2">
            <w:pPr>
              <w:rPr>
                <w:lang w:val="es-MX"/>
              </w:rPr>
            </w:pPr>
          </w:p>
        </w:tc>
        <w:tc>
          <w:tcPr>
            <w:tcW w:w="567" w:type="dxa"/>
          </w:tcPr>
          <w:p w14:paraId="08E936A1" w14:textId="77777777" w:rsidR="0097066D" w:rsidRDefault="0097066D" w:rsidP="00556FC2">
            <w:pPr>
              <w:rPr>
                <w:lang w:val="es-MX"/>
              </w:rPr>
            </w:pPr>
          </w:p>
        </w:tc>
        <w:tc>
          <w:tcPr>
            <w:tcW w:w="567" w:type="dxa"/>
          </w:tcPr>
          <w:p w14:paraId="75E16646" w14:textId="77777777" w:rsidR="0097066D" w:rsidRDefault="0097066D" w:rsidP="00556FC2">
            <w:pPr>
              <w:rPr>
                <w:lang w:val="es-MX"/>
              </w:rPr>
            </w:pPr>
          </w:p>
        </w:tc>
        <w:tc>
          <w:tcPr>
            <w:tcW w:w="567" w:type="dxa"/>
          </w:tcPr>
          <w:p w14:paraId="631D7693" w14:textId="77777777" w:rsidR="0097066D" w:rsidRDefault="0097066D" w:rsidP="00556FC2">
            <w:pPr>
              <w:rPr>
                <w:lang w:val="es-MX"/>
              </w:rPr>
            </w:pPr>
          </w:p>
        </w:tc>
        <w:tc>
          <w:tcPr>
            <w:tcW w:w="567" w:type="dxa"/>
          </w:tcPr>
          <w:p w14:paraId="7C5ADC03" w14:textId="77777777" w:rsidR="0097066D" w:rsidRDefault="0097066D" w:rsidP="00556FC2">
            <w:pPr>
              <w:rPr>
                <w:lang w:val="es-MX"/>
              </w:rPr>
            </w:pPr>
          </w:p>
        </w:tc>
        <w:tc>
          <w:tcPr>
            <w:tcW w:w="567" w:type="dxa"/>
          </w:tcPr>
          <w:p w14:paraId="44B74D89" w14:textId="77777777" w:rsidR="0097066D" w:rsidRDefault="0097066D" w:rsidP="00556FC2">
            <w:pPr>
              <w:rPr>
                <w:lang w:val="es-MX"/>
              </w:rPr>
            </w:pPr>
          </w:p>
        </w:tc>
        <w:tc>
          <w:tcPr>
            <w:tcW w:w="567" w:type="dxa"/>
          </w:tcPr>
          <w:p w14:paraId="472650B8" w14:textId="77777777" w:rsidR="0097066D" w:rsidRDefault="0097066D" w:rsidP="00556FC2">
            <w:pPr>
              <w:rPr>
                <w:lang w:val="es-MX"/>
              </w:rPr>
            </w:pPr>
          </w:p>
        </w:tc>
        <w:tc>
          <w:tcPr>
            <w:tcW w:w="567" w:type="dxa"/>
          </w:tcPr>
          <w:p w14:paraId="23F3756B" w14:textId="77777777" w:rsidR="0097066D" w:rsidRDefault="0097066D" w:rsidP="00556FC2">
            <w:pPr>
              <w:rPr>
                <w:lang w:val="es-MX"/>
              </w:rPr>
            </w:pPr>
          </w:p>
        </w:tc>
        <w:tc>
          <w:tcPr>
            <w:tcW w:w="567" w:type="dxa"/>
          </w:tcPr>
          <w:p w14:paraId="4DEC43CA" w14:textId="77777777" w:rsidR="0097066D" w:rsidRDefault="0097066D" w:rsidP="00556FC2">
            <w:pPr>
              <w:rPr>
                <w:lang w:val="es-MX"/>
              </w:rPr>
            </w:pPr>
          </w:p>
        </w:tc>
        <w:tc>
          <w:tcPr>
            <w:tcW w:w="567" w:type="dxa"/>
          </w:tcPr>
          <w:p w14:paraId="7BF185E1" w14:textId="77777777" w:rsidR="0097066D" w:rsidRDefault="0097066D" w:rsidP="00556FC2">
            <w:pPr>
              <w:rPr>
                <w:lang w:val="es-MX"/>
              </w:rPr>
            </w:pPr>
          </w:p>
        </w:tc>
        <w:tc>
          <w:tcPr>
            <w:tcW w:w="567" w:type="dxa"/>
          </w:tcPr>
          <w:p w14:paraId="7BA9FF59" w14:textId="77777777" w:rsidR="0097066D" w:rsidRDefault="0097066D" w:rsidP="00556FC2">
            <w:pPr>
              <w:rPr>
                <w:lang w:val="es-MX"/>
              </w:rPr>
            </w:pPr>
          </w:p>
        </w:tc>
        <w:tc>
          <w:tcPr>
            <w:tcW w:w="567" w:type="dxa"/>
          </w:tcPr>
          <w:p w14:paraId="43B5E7DA" w14:textId="77777777" w:rsidR="0097066D" w:rsidRDefault="0097066D" w:rsidP="00556FC2">
            <w:pPr>
              <w:rPr>
                <w:lang w:val="es-MX"/>
              </w:rPr>
            </w:pPr>
          </w:p>
        </w:tc>
        <w:tc>
          <w:tcPr>
            <w:tcW w:w="553" w:type="dxa"/>
          </w:tcPr>
          <w:p w14:paraId="348C6D0A" w14:textId="77777777" w:rsidR="0097066D" w:rsidRDefault="0097066D" w:rsidP="00556FC2">
            <w:pPr>
              <w:rPr>
                <w:lang w:val="es-MX"/>
              </w:rPr>
            </w:pPr>
          </w:p>
        </w:tc>
        <w:tc>
          <w:tcPr>
            <w:tcW w:w="518" w:type="dxa"/>
          </w:tcPr>
          <w:p w14:paraId="0A3FE01E" w14:textId="77777777" w:rsidR="0097066D" w:rsidRDefault="0097066D" w:rsidP="00556FC2">
            <w:pPr>
              <w:rPr>
                <w:lang w:val="es-MX"/>
              </w:rPr>
            </w:pPr>
          </w:p>
        </w:tc>
      </w:tr>
      <w:tr w:rsidR="0097066D" w14:paraId="060C109A" w14:textId="77777777" w:rsidTr="00556FC2">
        <w:tc>
          <w:tcPr>
            <w:tcW w:w="5211" w:type="dxa"/>
          </w:tcPr>
          <w:p w14:paraId="53F0EBAA" w14:textId="77777777" w:rsidR="0097066D" w:rsidRDefault="0097066D" w:rsidP="00556FC2">
            <w:pPr>
              <w:rPr>
                <w:lang w:val="es-MX"/>
              </w:rPr>
            </w:pPr>
            <w:r>
              <w:rPr>
                <w:lang w:val="es-MX"/>
              </w:rPr>
              <w:t>Actividad 2:</w:t>
            </w:r>
          </w:p>
        </w:tc>
        <w:tc>
          <w:tcPr>
            <w:tcW w:w="567" w:type="dxa"/>
          </w:tcPr>
          <w:p w14:paraId="5C8DBE49" w14:textId="77777777" w:rsidR="0097066D" w:rsidRDefault="0097066D" w:rsidP="00556FC2">
            <w:pPr>
              <w:rPr>
                <w:lang w:val="es-MX"/>
              </w:rPr>
            </w:pPr>
          </w:p>
        </w:tc>
        <w:tc>
          <w:tcPr>
            <w:tcW w:w="567" w:type="dxa"/>
          </w:tcPr>
          <w:p w14:paraId="44C9D514" w14:textId="77777777" w:rsidR="0097066D" w:rsidRDefault="0097066D" w:rsidP="00556FC2">
            <w:pPr>
              <w:rPr>
                <w:lang w:val="es-MX"/>
              </w:rPr>
            </w:pPr>
          </w:p>
        </w:tc>
        <w:tc>
          <w:tcPr>
            <w:tcW w:w="567" w:type="dxa"/>
          </w:tcPr>
          <w:p w14:paraId="0E0042F3" w14:textId="77777777" w:rsidR="0097066D" w:rsidRDefault="0097066D" w:rsidP="00556FC2">
            <w:pPr>
              <w:rPr>
                <w:lang w:val="es-MX"/>
              </w:rPr>
            </w:pPr>
          </w:p>
        </w:tc>
        <w:tc>
          <w:tcPr>
            <w:tcW w:w="567" w:type="dxa"/>
          </w:tcPr>
          <w:p w14:paraId="3B152038" w14:textId="77777777" w:rsidR="0097066D" w:rsidRDefault="0097066D" w:rsidP="00556FC2">
            <w:pPr>
              <w:rPr>
                <w:lang w:val="es-MX"/>
              </w:rPr>
            </w:pPr>
          </w:p>
        </w:tc>
        <w:tc>
          <w:tcPr>
            <w:tcW w:w="567" w:type="dxa"/>
          </w:tcPr>
          <w:p w14:paraId="3481EA2C" w14:textId="77777777" w:rsidR="0097066D" w:rsidRDefault="0097066D" w:rsidP="00556FC2">
            <w:pPr>
              <w:rPr>
                <w:lang w:val="es-MX"/>
              </w:rPr>
            </w:pPr>
          </w:p>
        </w:tc>
        <w:tc>
          <w:tcPr>
            <w:tcW w:w="567" w:type="dxa"/>
          </w:tcPr>
          <w:p w14:paraId="77016E0D" w14:textId="77777777" w:rsidR="0097066D" w:rsidRDefault="0097066D" w:rsidP="00556FC2">
            <w:pPr>
              <w:rPr>
                <w:lang w:val="es-MX"/>
              </w:rPr>
            </w:pPr>
          </w:p>
        </w:tc>
        <w:tc>
          <w:tcPr>
            <w:tcW w:w="567" w:type="dxa"/>
          </w:tcPr>
          <w:p w14:paraId="0CE7E149" w14:textId="77777777" w:rsidR="0097066D" w:rsidRDefault="0097066D" w:rsidP="00556FC2">
            <w:pPr>
              <w:rPr>
                <w:lang w:val="es-MX"/>
              </w:rPr>
            </w:pPr>
          </w:p>
        </w:tc>
        <w:tc>
          <w:tcPr>
            <w:tcW w:w="567" w:type="dxa"/>
          </w:tcPr>
          <w:p w14:paraId="36BA6B09" w14:textId="77777777" w:rsidR="0097066D" w:rsidRDefault="0097066D" w:rsidP="00556FC2">
            <w:pPr>
              <w:rPr>
                <w:lang w:val="es-MX"/>
              </w:rPr>
            </w:pPr>
          </w:p>
        </w:tc>
        <w:tc>
          <w:tcPr>
            <w:tcW w:w="567" w:type="dxa"/>
          </w:tcPr>
          <w:p w14:paraId="28A916FB" w14:textId="77777777" w:rsidR="0097066D" w:rsidRDefault="0097066D" w:rsidP="00556FC2">
            <w:pPr>
              <w:rPr>
                <w:lang w:val="es-MX"/>
              </w:rPr>
            </w:pPr>
          </w:p>
        </w:tc>
        <w:tc>
          <w:tcPr>
            <w:tcW w:w="567" w:type="dxa"/>
          </w:tcPr>
          <w:p w14:paraId="79E3656F" w14:textId="77777777" w:rsidR="0097066D" w:rsidRDefault="0097066D" w:rsidP="00556FC2">
            <w:pPr>
              <w:rPr>
                <w:lang w:val="es-MX"/>
              </w:rPr>
            </w:pPr>
          </w:p>
        </w:tc>
        <w:tc>
          <w:tcPr>
            <w:tcW w:w="567" w:type="dxa"/>
          </w:tcPr>
          <w:p w14:paraId="23B753C1" w14:textId="77777777" w:rsidR="0097066D" w:rsidRDefault="0097066D" w:rsidP="00556FC2">
            <w:pPr>
              <w:rPr>
                <w:lang w:val="es-MX"/>
              </w:rPr>
            </w:pPr>
          </w:p>
        </w:tc>
        <w:tc>
          <w:tcPr>
            <w:tcW w:w="567" w:type="dxa"/>
          </w:tcPr>
          <w:p w14:paraId="4B14D37A" w14:textId="77777777" w:rsidR="0097066D" w:rsidRDefault="0097066D" w:rsidP="00556FC2">
            <w:pPr>
              <w:rPr>
                <w:lang w:val="es-MX"/>
              </w:rPr>
            </w:pPr>
          </w:p>
        </w:tc>
        <w:tc>
          <w:tcPr>
            <w:tcW w:w="567" w:type="dxa"/>
          </w:tcPr>
          <w:p w14:paraId="7901CA48" w14:textId="77777777" w:rsidR="0097066D" w:rsidRDefault="0097066D" w:rsidP="00556FC2">
            <w:pPr>
              <w:rPr>
                <w:lang w:val="es-MX"/>
              </w:rPr>
            </w:pPr>
          </w:p>
        </w:tc>
        <w:tc>
          <w:tcPr>
            <w:tcW w:w="567" w:type="dxa"/>
          </w:tcPr>
          <w:p w14:paraId="54BA19A0" w14:textId="77777777" w:rsidR="0097066D" w:rsidRDefault="0097066D" w:rsidP="00556FC2">
            <w:pPr>
              <w:rPr>
                <w:lang w:val="es-MX"/>
              </w:rPr>
            </w:pPr>
          </w:p>
        </w:tc>
        <w:tc>
          <w:tcPr>
            <w:tcW w:w="553" w:type="dxa"/>
          </w:tcPr>
          <w:p w14:paraId="0275F781" w14:textId="77777777" w:rsidR="0097066D" w:rsidRDefault="0097066D" w:rsidP="00556FC2">
            <w:pPr>
              <w:rPr>
                <w:lang w:val="es-MX"/>
              </w:rPr>
            </w:pPr>
          </w:p>
        </w:tc>
        <w:tc>
          <w:tcPr>
            <w:tcW w:w="518" w:type="dxa"/>
          </w:tcPr>
          <w:p w14:paraId="02A4C451" w14:textId="77777777" w:rsidR="0097066D" w:rsidRDefault="0097066D" w:rsidP="00556FC2">
            <w:pPr>
              <w:rPr>
                <w:lang w:val="es-MX"/>
              </w:rPr>
            </w:pPr>
          </w:p>
        </w:tc>
      </w:tr>
      <w:tr w:rsidR="0097066D" w14:paraId="1A6CC832" w14:textId="77777777" w:rsidTr="00556FC2">
        <w:tc>
          <w:tcPr>
            <w:tcW w:w="5211" w:type="dxa"/>
          </w:tcPr>
          <w:p w14:paraId="17E59EC3" w14:textId="77777777" w:rsidR="0097066D" w:rsidRDefault="0097066D" w:rsidP="00556FC2">
            <w:pPr>
              <w:rPr>
                <w:lang w:val="es-MX"/>
              </w:rPr>
            </w:pPr>
            <w:r>
              <w:rPr>
                <w:lang w:val="es-MX"/>
              </w:rPr>
              <w:t>Actividad 3:</w:t>
            </w:r>
          </w:p>
        </w:tc>
        <w:tc>
          <w:tcPr>
            <w:tcW w:w="567" w:type="dxa"/>
          </w:tcPr>
          <w:p w14:paraId="5F08613D" w14:textId="77777777" w:rsidR="0097066D" w:rsidRDefault="0097066D" w:rsidP="00556FC2">
            <w:pPr>
              <w:rPr>
                <w:lang w:val="es-MX"/>
              </w:rPr>
            </w:pPr>
          </w:p>
        </w:tc>
        <w:tc>
          <w:tcPr>
            <w:tcW w:w="567" w:type="dxa"/>
          </w:tcPr>
          <w:p w14:paraId="5F874F57" w14:textId="77777777" w:rsidR="0097066D" w:rsidRDefault="0097066D" w:rsidP="00556FC2">
            <w:pPr>
              <w:rPr>
                <w:lang w:val="es-MX"/>
              </w:rPr>
            </w:pPr>
          </w:p>
        </w:tc>
        <w:tc>
          <w:tcPr>
            <w:tcW w:w="567" w:type="dxa"/>
          </w:tcPr>
          <w:p w14:paraId="64FBAD98" w14:textId="77777777" w:rsidR="0097066D" w:rsidRDefault="0097066D" w:rsidP="00556FC2">
            <w:pPr>
              <w:rPr>
                <w:lang w:val="es-MX"/>
              </w:rPr>
            </w:pPr>
          </w:p>
        </w:tc>
        <w:tc>
          <w:tcPr>
            <w:tcW w:w="567" w:type="dxa"/>
          </w:tcPr>
          <w:p w14:paraId="263F9D20" w14:textId="77777777" w:rsidR="0097066D" w:rsidRDefault="0097066D" w:rsidP="00556FC2">
            <w:pPr>
              <w:rPr>
                <w:lang w:val="es-MX"/>
              </w:rPr>
            </w:pPr>
          </w:p>
        </w:tc>
        <w:tc>
          <w:tcPr>
            <w:tcW w:w="567" w:type="dxa"/>
          </w:tcPr>
          <w:p w14:paraId="717BA698" w14:textId="77777777" w:rsidR="0097066D" w:rsidRDefault="0097066D" w:rsidP="00556FC2">
            <w:pPr>
              <w:rPr>
                <w:lang w:val="es-MX"/>
              </w:rPr>
            </w:pPr>
          </w:p>
        </w:tc>
        <w:tc>
          <w:tcPr>
            <w:tcW w:w="567" w:type="dxa"/>
          </w:tcPr>
          <w:p w14:paraId="2FB30A7C" w14:textId="77777777" w:rsidR="0097066D" w:rsidRDefault="0097066D" w:rsidP="00556FC2">
            <w:pPr>
              <w:rPr>
                <w:lang w:val="es-MX"/>
              </w:rPr>
            </w:pPr>
          </w:p>
        </w:tc>
        <w:tc>
          <w:tcPr>
            <w:tcW w:w="567" w:type="dxa"/>
          </w:tcPr>
          <w:p w14:paraId="02A5F4DE" w14:textId="77777777" w:rsidR="0097066D" w:rsidRDefault="0097066D" w:rsidP="00556FC2">
            <w:pPr>
              <w:rPr>
                <w:lang w:val="es-MX"/>
              </w:rPr>
            </w:pPr>
          </w:p>
        </w:tc>
        <w:tc>
          <w:tcPr>
            <w:tcW w:w="567" w:type="dxa"/>
          </w:tcPr>
          <w:p w14:paraId="33AF9681" w14:textId="77777777" w:rsidR="0097066D" w:rsidRDefault="0097066D" w:rsidP="00556FC2">
            <w:pPr>
              <w:rPr>
                <w:lang w:val="es-MX"/>
              </w:rPr>
            </w:pPr>
          </w:p>
        </w:tc>
        <w:tc>
          <w:tcPr>
            <w:tcW w:w="567" w:type="dxa"/>
          </w:tcPr>
          <w:p w14:paraId="722DB2FF" w14:textId="77777777" w:rsidR="0097066D" w:rsidRDefault="0097066D" w:rsidP="00556FC2">
            <w:pPr>
              <w:rPr>
                <w:lang w:val="es-MX"/>
              </w:rPr>
            </w:pPr>
          </w:p>
        </w:tc>
        <w:tc>
          <w:tcPr>
            <w:tcW w:w="567" w:type="dxa"/>
          </w:tcPr>
          <w:p w14:paraId="5E38D333" w14:textId="77777777" w:rsidR="0097066D" w:rsidRDefault="0097066D" w:rsidP="00556FC2">
            <w:pPr>
              <w:rPr>
                <w:lang w:val="es-MX"/>
              </w:rPr>
            </w:pPr>
          </w:p>
        </w:tc>
        <w:tc>
          <w:tcPr>
            <w:tcW w:w="567" w:type="dxa"/>
          </w:tcPr>
          <w:p w14:paraId="450B4164" w14:textId="77777777" w:rsidR="0097066D" w:rsidRDefault="0097066D" w:rsidP="00556FC2">
            <w:pPr>
              <w:rPr>
                <w:lang w:val="es-MX"/>
              </w:rPr>
            </w:pPr>
          </w:p>
        </w:tc>
        <w:tc>
          <w:tcPr>
            <w:tcW w:w="567" w:type="dxa"/>
          </w:tcPr>
          <w:p w14:paraId="5BD86873" w14:textId="77777777" w:rsidR="0097066D" w:rsidRDefault="0097066D" w:rsidP="00556FC2">
            <w:pPr>
              <w:rPr>
                <w:lang w:val="es-MX"/>
              </w:rPr>
            </w:pPr>
          </w:p>
        </w:tc>
        <w:tc>
          <w:tcPr>
            <w:tcW w:w="567" w:type="dxa"/>
          </w:tcPr>
          <w:p w14:paraId="182BFCCA" w14:textId="77777777" w:rsidR="0097066D" w:rsidRDefault="0097066D" w:rsidP="00556FC2">
            <w:pPr>
              <w:rPr>
                <w:lang w:val="es-MX"/>
              </w:rPr>
            </w:pPr>
          </w:p>
        </w:tc>
        <w:tc>
          <w:tcPr>
            <w:tcW w:w="567" w:type="dxa"/>
          </w:tcPr>
          <w:p w14:paraId="6A8D9245" w14:textId="77777777" w:rsidR="0097066D" w:rsidRDefault="0097066D" w:rsidP="00556FC2">
            <w:pPr>
              <w:rPr>
                <w:lang w:val="es-MX"/>
              </w:rPr>
            </w:pPr>
          </w:p>
        </w:tc>
        <w:tc>
          <w:tcPr>
            <w:tcW w:w="553" w:type="dxa"/>
          </w:tcPr>
          <w:p w14:paraId="54314672" w14:textId="77777777" w:rsidR="0097066D" w:rsidRDefault="0097066D" w:rsidP="00556FC2">
            <w:pPr>
              <w:rPr>
                <w:lang w:val="es-MX"/>
              </w:rPr>
            </w:pPr>
          </w:p>
        </w:tc>
        <w:tc>
          <w:tcPr>
            <w:tcW w:w="518" w:type="dxa"/>
          </w:tcPr>
          <w:p w14:paraId="0168540B" w14:textId="77777777" w:rsidR="0097066D" w:rsidRDefault="0097066D" w:rsidP="00556FC2">
            <w:pPr>
              <w:rPr>
                <w:lang w:val="es-MX"/>
              </w:rPr>
            </w:pPr>
          </w:p>
        </w:tc>
      </w:tr>
    </w:tbl>
    <w:p w14:paraId="5A48E15B" w14:textId="77777777" w:rsidR="0097066D" w:rsidRDefault="0097066D" w:rsidP="00A22217">
      <w:pPr>
        <w:spacing w:line="240" w:lineRule="auto"/>
        <w:rPr>
          <w:b/>
        </w:rPr>
      </w:pPr>
    </w:p>
    <w:sectPr w:rsidR="0097066D" w:rsidSect="00E20FFC">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03BF2" w14:textId="77777777" w:rsidR="0062538F" w:rsidRDefault="0062538F" w:rsidP="000378F1">
      <w:pPr>
        <w:spacing w:line="240" w:lineRule="auto"/>
      </w:pPr>
      <w:r>
        <w:separator/>
      </w:r>
    </w:p>
  </w:endnote>
  <w:endnote w:type="continuationSeparator" w:id="0">
    <w:p w14:paraId="7592E234" w14:textId="77777777" w:rsidR="0062538F" w:rsidRDefault="0062538F" w:rsidP="00037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96E2" w14:textId="77777777" w:rsidR="00D905E9" w:rsidRDefault="00D905E9">
    <w:pPr>
      <w:pStyle w:val="Piedepgina"/>
      <w:jc w:val="right"/>
    </w:pPr>
  </w:p>
  <w:p w14:paraId="79D33BA2" w14:textId="77777777" w:rsidR="00D905E9" w:rsidRDefault="00D905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6A17" w14:textId="77777777" w:rsidR="0062538F" w:rsidRDefault="0062538F" w:rsidP="000378F1">
      <w:pPr>
        <w:spacing w:line="240" w:lineRule="auto"/>
      </w:pPr>
      <w:r>
        <w:separator/>
      </w:r>
    </w:p>
  </w:footnote>
  <w:footnote w:type="continuationSeparator" w:id="0">
    <w:p w14:paraId="202F8B75" w14:textId="77777777" w:rsidR="0062538F" w:rsidRDefault="0062538F" w:rsidP="000378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2221" w14:textId="77777777" w:rsidR="00D905E9" w:rsidRDefault="00D905E9">
    <w:pPr>
      <w:pStyle w:val="Encabezado"/>
    </w:pPr>
  </w:p>
  <w:sdt>
    <w:sdtPr>
      <w:id w:val="719022218"/>
      <w:docPartObj>
        <w:docPartGallery w:val="Page Numbers (Margins)"/>
        <w:docPartUnique/>
      </w:docPartObj>
    </w:sdtPr>
    <w:sdtContent>
      <w:p w14:paraId="0DB538A3" w14:textId="77777777" w:rsidR="00D905E9" w:rsidRDefault="00D905E9">
        <w:pPr>
          <w:pStyle w:val="Encabezado"/>
        </w:pPr>
        <w:r>
          <w:rPr>
            <w:noProof/>
            <w:lang w:eastAsia="es-CL"/>
          </w:rPr>
          <mc:AlternateContent>
            <mc:Choice Requires="wps">
              <w:drawing>
                <wp:anchor distT="0" distB="0" distL="114300" distR="114300" simplePos="0" relativeHeight="251659264" behindDoc="0" locked="0" layoutInCell="0" allowOverlap="1" wp14:anchorId="75C22075" wp14:editId="33641347">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1445E7D" w14:textId="77777777" w:rsidR="00D905E9" w:rsidRPr="00E4489A" w:rsidRDefault="00D905E9">
                              <w:pPr>
                                <w:pBdr>
                                  <w:bottom w:val="single" w:sz="4" w:space="1" w:color="auto"/>
                                </w:pBdr>
                                <w:rPr>
                                  <w:rFonts w:ascii="Arial Narrow" w:hAnsi="Arial Narrow"/>
                                  <w:color w:val="A6A6A6" w:themeColor="background1" w:themeShade="A6"/>
                                </w:rPr>
                              </w:pPr>
                              <w:r w:rsidRPr="00E4489A">
                                <w:rPr>
                                  <w:rFonts w:ascii="Arial Narrow" w:hAnsi="Arial Narrow"/>
                                  <w:color w:val="A6A6A6" w:themeColor="background1" w:themeShade="A6"/>
                                </w:rPr>
                                <w:fldChar w:fldCharType="begin"/>
                              </w:r>
                              <w:r w:rsidRPr="00E4489A">
                                <w:rPr>
                                  <w:rFonts w:ascii="Arial Narrow" w:hAnsi="Arial Narrow"/>
                                  <w:color w:val="A6A6A6" w:themeColor="background1" w:themeShade="A6"/>
                                </w:rPr>
                                <w:instrText>PAGE   \* MERGEFORMAT</w:instrText>
                              </w:r>
                              <w:r w:rsidRPr="00E4489A">
                                <w:rPr>
                                  <w:rFonts w:ascii="Arial Narrow" w:hAnsi="Arial Narrow"/>
                                  <w:color w:val="A6A6A6" w:themeColor="background1" w:themeShade="A6"/>
                                </w:rPr>
                                <w:fldChar w:fldCharType="separate"/>
                              </w:r>
                              <w:r w:rsidR="00AA04A9">
                                <w:rPr>
                                  <w:rFonts w:ascii="Arial Narrow" w:hAnsi="Arial Narrow"/>
                                  <w:noProof/>
                                  <w:color w:val="A6A6A6" w:themeColor="background1" w:themeShade="A6"/>
                                </w:rPr>
                                <w:t>16</w:t>
                              </w:r>
                              <w:r w:rsidRPr="00E4489A">
                                <w:rPr>
                                  <w:rFonts w:ascii="Arial Narrow" w:hAnsi="Arial Narrow"/>
                                  <w:color w:val="A6A6A6" w:themeColor="background1" w:themeShade="A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C22075" id="Rectángu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" o:allowincell="f" stroked="f">
                  <v:textbox>
                    <w:txbxContent>
                      <w:p w14:paraId="21445E7D" w14:textId="77777777" w:rsidR="00D905E9" w:rsidRPr="00E4489A" w:rsidRDefault="00D905E9">
                        <w:pPr>
                          <w:pBdr>
                            <w:bottom w:val="single" w:sz="4" w:space="1" w:color="auto"/>
                          </w:pBdr>
                          <w:rPr>
                            <w:rFonts w:ascii="Arial Narrow" w:hAnsi="Arial Narrow"/>
                            <w:color w:val="A6A6A6" w:themeColor="background1" w:themeShade="A6"/>
                          </w:rPr>
                        </w:pPr>
                        <w:r w:rsidRPr="00E4489A">
                          <w:rPr>
                            <w:rFonts w:ascii="Arial Narrow" w:hAnsi="Arial Narrow"/>
                            <w:color w:val="A6A6A6" w:themeColor="background1" w:themeShade="A6"/>
                          </w:rPr>
                          <w:fldChar w:fldCharType="begin"/>
                        </w:r>
                        <w:r w:rsidRPr="00E4489A">
                          <w:rPr>
                            <w:rFonts w:ascii="Arial Narrow" w:hAnsi="Arial Narrow"/>
                            <w:color w:val="A6A6A6" w:themeColor="background1" w:themeShade="A6"/>
                          </w:rPr>
                          <w:instrText>PAGE   \* MERGEFORMAT</w:instrText>
                        </w:r>
                        <w:r w:rsidRPr="00E4489A">
                          <w:rPr>
                            <w:rFonts w:ascii="Arial Narrow" w:hAnsi="Arial Narrow"/>
                            <w:color w:val="A6A6A6" w:themeColor="background1" w:themeShade="A6"/>
                          </w:rPr>
                          <w:fldChar w:fldCharType="separate"/>
                        </w:r>
                        <w:r w:rsidR="00AA04A9">
                          <w:rPr>
                            <w:rFonts w:ascii="Arial Narrow" w:hAnsi="Arial Narrow"/>
                            <w:noProof/>
                            <w:color w:val="A6A6A6" w:themeColor="background1" w:themeShade="A6"/>
                          </w:rPr>
                          <w:t>16</w:t>
                        </w:r>
                        <w:r w:rsidRPr="00E4489A">
                          <w:rPr>
                            <w:rFonts w:ascii="Arial Narrow" w:hAnsi="Arial Narrow"/>
                            <w:color w:val="A6A6A6" w:themeColor="background1" w:themeShade="A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168"/>
    <w:multiLevelType w:val="hybridMultilevel"/>
    <w:tmpl w:val="6FFA680A"/>
    <w:lvl w:ilvl="0" w:tplc="0C0A000F">
      <w:start w:val="1"/>
      <w:numFmt w:val="decimal"/>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1" w15:restartNumberingAfterBreak="0">
    <w:nsid w:val="0CE568EF"/>
    <w:multiLevelType w:val="hybridMultilevel"/>
    <w:tmpl w:val="6FFA680A"/>
    <w:lvl w:ilvl="0" w:tplc="0C0A000F">
      <w:start w:val="1"/>
      <w:numFmt w:val="decimal"/>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2" w15:restartNumberingAfterBreak="0">
    <w:nsid w:val="21C95825"/>
    <w:multiLevelType w:val="multilevel"/>
    <w:tmpl w:val="4F969490"/>
    <w:lvl w:ilvl="0">
      <w:start w:val="1"/>
      <w:numFmt w:val="decimal"/>
      <w:lvlText w:val="%1."/>
      <w:lvlJc w:val="left"/>
      <w:pPr>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6E765E"/>
    <w:multiLevelType w:val="hybridMultilevel"/>
    <w:tmpl w:val="6FFA680A"/>
    <w:lvl w:ilvl="0" w:tplc="0C0A000F">
      <w:start w:val="1"/>
      <w:numFmt w:val="decimal"/>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4" w15:restartNumberingAfterBreak="0">
    <w:nsid w:val="32814B02"/>
    <w:multiLevelType w:val="hybridMultilevel"/>
    <w:tmpl w:val="6FFA680A"/>
    <w:lvl w:ilvl="0" w:tplc="0C0A000F">
      <w:start w:val="1"/>
      <w:numFmt w:val="decimal"/>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5" w15:restartNumberingAfterBreak="0">
    <w:nsid w:val="42C1171D"/>
    <w:multiLevelType w:val="hybridMultilevel"/>
    <w:tmpl w:val="131088E2"/>
    <w:lvl w:ilvl="0" w:tplc="F176E9FE">
      <w:start w:val="1"/>
      <w:numFmt w:val="lowerLetter"/>
      <w:pStyle w:val="T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F93D38"/>
    <w:multiLevelType w:val="hybridMultilevel"/>
    <w:tmpl w:val="E336380A"/>
    <w:lvl w:ilvl="0" w:tplc="46D27A0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534F3C23"/>
    <w:multiLevelType w:val="multilevel"/>
    <w:tmpl w:val="B4BC2C6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5E3168"/>
    <w:multiLevelType w:val="hybridMultilevel"/>
    <w:tmpl w:val="19F296CE"/>
    <w:lvl w:ilvl="0" w:tplc="1324B20C">
      <w:start w:val="1"/>
      <w:numFmt w:val="bullet"/>
      <w:lvlText w:val="-"/>
      <w:lvlJc w:val="left"/>
      <w:pPr>
        <w:ind w:left="720" w:hanging="360"/>
      </w:pPr>
      <w:rPr>
        <w:rFonts w:ascii="Calibri" w:eastAsia="Cambria"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28311A"/>
    <w:multiLevelType w:val="hybridMultilevel"/>
    <w:tmpl w:val="6FFA680A"/>
    <w:lvl w:ilvl="0" w:tplc="0C0A000F">
      <w:start w:val="1"/>
      <w:numFmt w:val="decimal"/>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10" w15:restartNumberingAfterBreak="0">
    <w:nsid w:val="692C7FE1"/>
    <w:multiLevelType w:val="hybridMultilevel"/>
    <w:tmpl w:val="6FFA680A"/>
    <w:lvl w:ilvl="0" w:tplc="0C0A000F">
      <w:start w:val="1"/>
      <w:numFmt w:val="decimal"/>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11" w15:restartNumberingAfterBreak="0">
    <w:nsid w:val="733B6B27"/>
    <w:multiLevelType w:val="multilevel"/>
    <w:tmpl w:val="6FFA680A"/>
    <w:lvl w:ilvl="0">
      <w:start w:val="1"/>
      <w:numFmt w:val="decimal"/>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12" w15:restartNumberingAfterBreak="0">
    <w:nsid w:val="7BED0F81"/>
    <w:multiLevelType w:val="hybridMultilevel"/>
    <w:tmpl w:val="DA347E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D656E39"/>
    <w:multiLevelType w:val="hybridMultilevel"/>
    <w:tmpl w:val="8E42F6EC"/>
    <w:lvl w:ilvl="0" w:tplc="0C0A000F">
      <w:start w:val="1"/>
      <w:numFmt w:val="decimal"/>
      <w:lvlText w:val="%1."/>
      <w:lvlJc w:val="left"/>
      <w:pPr>
        <w:ind w:left="2133" w:hanging="360"/>
      </w:p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num w:numId="1">
    <w:abstractNumId w:val="2"/>
  </w:num>
  <w:num w:numId="2">
    <w:abstractNumId w:val="7"/>
  </w:num>
  <w:num w:numId="3">
    <w:abstractNumId w:val="5"/>
  </w:num>
  <w:num w:numId="4">
    <w:abstractNumId w:val="12"/>
  </w:num>
  <w:num w:numId="5">
    <w:abstractNumId w:val="5"/>
    <w:lvlOverride w:ilvl="0">
      <w:startOverride w:val="1"/>
    </w:lvlOverride>
  </w:num>
  <w:num w:numId="6">
    <w:abstractNumId w:val="6"/>
  </w:num>
  <w:num w:numId="7">
    <w:abstractNumId w:val="10"/>
  </w:num>
  <w:num w:numId="8">
    <w:abstractNumId w:val="13"/>
  </w:num>
  <w:num w:numId="9">
    <w:abstractNumId w:val="4"/>
  </w:num>
  <w:num w:numId="10">
    <w:abstractNumId w:val="0"/>
  </w:num>
  <w:num w:numId="11">
    <w:abstractNumId w:val="3"/>
  </w:num>
  <w:num w:numId="12">
    <w:abstractNumId w:val="11"/>
  </w:num>
  <w:num w:numId="13">
    <w:abstractNumId w:val="1"/>
  </w:num>
  <w:num w:numId="14">
    <w:abstractNumId w:val="9"/>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F1"/>
    <w:rsid w:val="000148CB"/>
    <w:rsid w:val="0002446E"/>
    <w:rsid w:val="00024D68"/>
    <w:rsid w:val="000378F1"/>
    <w:rsid w:val="00041A3C"/>
    <w:rsid w:val="00047001"/>
    <w:rsid w:val="000613A0"/>
    <w:rsid w:val="0006423F"/>
    <w:rsid w:val="00075112"/>
    <w:rsid w:val="000756F2"/>
    <w:rsid w:val="0008343D"/>
    <w:rsid w:val="00086A48"/>
    <w:rsid w:val="000C5457"/>
    <w:rsid w:val="000D0F56"/>
    <w:rsid w:val="000E68CC"/>
    <w:rsid w:val="000F34D2"/>
    <w:rsid w:val="0010632F"/>
    <w:rsid w:val="001149D6"/>
    <w:rsid w:val="00131542"/>
    <w:rsid w:val="001466CB"/>
    <w:rsid w:val="00152026"/>
    <w:rsid w:val="0015663B"/>
    <w:rsid w:val="00157805"/>
    <w:rsid w:val="001631ED"/>
    <w:rsid w:val="00163854"/>
    <w:rsid w:val="001639E2"/>
    <w:rsid w:val="00192EF6"/>
    <w:rsid w:val="001B783C"/>
    <w:rsid w:val="001C1E3E"/>
    <w:rsid w:val="001C292D"/>
    <w:rsid w:val="001C678F"/>
    <w:rsid w:val="001F53CA"/>
    <w:rsid w:val="001F54FC"/>
    <w:rsid w:val="001F790B"/>
    <w:rsid w:val="0020323C"/>
    <w:rsid w:val="0021662A"/>
    <w:rsid w:val="0025651C"/>
    <w:rsid w:val="00265734"/>
    <w:rsid w:val="002838C2"/>
    <w:rsid w:val="00292BD1"/>
    <w:rsid w:val="00295D7E"/>
    <w:rsid w:val="00296C57"/>
    <w:rsid w:val="002B20D3"/>
    <w:rsid w:val="002C29F4"/>
    <w:rsid w:val="003229BE"/>
    <w:rsid w:val="00326D2C"/>
    <w:rsid w:val="00340466"/>
    <w:rsid w:val="00362CC6"/>
    <w:rsid w:val="00373ADF"/>
    <w:rsid w:val="003757F0"/>
    <w:rsid w:val="00377AD4"/>
    <w:rsid w:val="00394433"/>
    <w:rsid w:val="003A28F2"/>
    <w:rsid w:val="003A67F5"/>
    <w:rsid w:val="003B148D"/>
    <w:rsid w:val="003E0AF3"/>
    <w:rsid w:val="003F05C0"/>
    <w:rsid w:val="004005D6"/>
    <w:rsid w:val="0041158F"/>
    <w:rsid w:val="00415198"/>
    <w:rsid w:val="00416017"/>
    <w:rsid w:val="00442136"/>
    <w:rsid w:val="00496FEA"/>
    <w:rsid w:val="004A627B"/>
    <w:rsid w:val="004D709D"/>
    <w:rsid w:val="004D7412"/>
    <w:rsid w:val="004E58BD"/>
    <w:rsid w:val="004E6ACB"/>
    <w:rsid w:val="004E792C"/>
    <w:rsid w:val="00510A57"/>
    <w:rsid w:val="0051763D"/>
    <w:rsid w:val="005276C0"/>
    <w:rsid w:val="00530759"/>
    <w:rsid w:val="005365CB"/>
    <w:rsid w:val="00537910"/>
    <w:rsid w:val="00556FC2"/>
    <w:rsid w:val="005664FB"/>
    <w:rsid w:val="005A3343"/>
    <w:rsid w:val="005B1856"/>
    <w:rsid w:val="005E59E4"/>
    <w:rsid w:val="00606C3C"/>
    <w:rsid w:val="006167D2"/>
    <w:rsid w:val="0062538F"/>
    <w:rsid w:val="006370F4"/>
    <w:rsid w:val="0064532A"/>
    <w:rsid w:val="00684E28"/>
    <w:rsid w:val="006B13F7"/>
    <w:rsid w:val="006C1388"/>
    <w:rsid w:val="006D7C36"/>
    <w:rsid w:val="006F5C81"/>
    <w:rsid w:val="007109E5"/>
    <w:rsid w:val="007127CE"/>
    <w:rsid w:val="00720594"/>
    <w:rsid w:val="00721BC8"/>
    <w:rsid w:val="0073416D"/>
    <w:rsid w:val="00741992"/>
    <w:rsid w:val="0076570A"/>
    <w:rsid w:val="007663AF"/>
    <w:rsid w:val="0077096F"/>
    <w:rsid w:val="00776482"/>
    <w:rsid w:val="00783039"/>
    <w:rsid w:val="00785858"/>
    <w:rsid w:val="00793485"/>
    <w:rsid w:val="007963B7"/>
    <w:rsid w:val="00796DF2"/>
    <w:rsid w:val="007B7F90"/>
    <w:rsid w:val="007D687D"/>
    <w:rsid w:val="007F1A23"/>
    <w:rsid w:val="007F4177"/>
    <w:rsid w:val="00804B43"/>
    <w:rsid w:val="00825A33"/>
    <w:rsid w:val="00851895"/>
    <w:rsid w:val="0085489F"/>
    <w:rsid w:val="0085739B"/>
    <w:rsid w:val="008718C8"/>
    <w:rsid w:val="008C6599"/>
    <w:rsid w:val="008C7761"/>
    <w:rsid w:val="008E5E5A"/>
    <w:rsid w:val="008F6F14"/>
    <w:rsid w:val="00904351"/>
    <w:rsid w:val="00946E31"/>
    <w:rsid w:val="00947EB8"/>
    <w:rsid w:val="009512D1"/>
    <w:rsid w:val="0097066D"/>
    <w:rsid w:val="00980FE7"/>
    <w:rsid w:val="0098380B"/>
    <w:rsid w:val="00991556"/>
    <w:rsid w:val="00991DC8"/>
    <w:rsid w:val="00992B50"/>
    <w:rsid w:val="009979CB"/>
    <w:rsid w:val="009A4BAB"/>
    <w:rsid w:val="009C2DB3"/>
    <w:rsid w:val="00A22217"/>
    <w:rsid w:val="00A43035"/>
    <w:rsid w:val="00A448EB"/>
    <w:rsid w:val="00A502BB"/>
    <w:rsid w:val="00A54923"/>
    <w:rsid w:val="00A84E70"/>
    <w:rsid w:val="00AA04A9"/>
    <w:rsid w:val="00AC7351"/>
    <w:rsid w:val="00AD3D95"/>
    <w:rsid w:val="00B0362A"/>
    <w:rsid w:val="00B03E10"/>
    <w:rsid w:val="00B1589E"/>
    <w:rsid w:val="00B2769D"/>
    <w:rsid w:val="00B31E72"/>
    <w:rsid w:val="00B34BFF"/>
    <w:rsid w:val="00B45933"/>
    <w:rsid w:val="00B7126F"/>
    <w:rsid w:val="00BA6E19"/>
    <w:rsid w:val="00BC4058"/>
    <w:rsid w:val="00BC558F"/>
    <w:rsid w:val="00BD7599"/>
    <w:rsid w:val="00BE27B8"/>
    <w:rsid w:val="00C10C3A"/>
    <w:rsid w:val="00C11352"/>
    <w:rsid w:val="00C41163"/>
    <w:rsid w:val="00C43C7F"/>
    <w:rsid w:val="00C51FB0"/>
    <w:rsid w:val="00C526F1"/>
    <w:rsid w:val="00C5302A"/>
    <w:rsid w:val="00C54CEE"/>
    <w:rsid w:val="00C54E77"/>
    <w:rsid w:val="00C70955"/>
    <w:rsid w:val="00C752A7"/>
    <w:rsid w:val="00C80398"/>
    <w:rsid w:val="00C87B09"/>
    <w:rsid w:val="00C913C2"/>
    <w:rsid w:val="00CA02B6"/>
    <w:rsid w:val="00CA0EF8"/>
    <w:rsid w:val="00CD5BB8"/>
    <w:rsid w:val="00CD7AB9"/>
    <w:rsid w:val="00CE028D"/>
    <w:rsid w:val="00CE189B"/>
    <w:rsid w:val="00CE2FB3"/>
    <w:rsid w:val="00CF479A"/>
    <w:rsid w:val="00CF6DB8"/>
    <w:rsid w:val="00D059B0"/>
    <w:rsid w:val="00D0729B"/>
    <w:rsid w:val="00D10456"/>
    <w:rsid w:val="00D10837"/>
    <w:rsid w:val="00D4284A"/>
    <w:rsid w:val="00D515C7"/>
    <w:rsid w:val="00D572A6"/>
    <w:rsid w:val="00D60601"/>
    <w:rsid w:val="00D655F4"/>
    <w:rsid w:val="00D905E9"/>
    <w:rsid w:val="00D92EE7"/>
    <w:rsid w:val="00D96DE7"/>
    <w:rsid w:val="00DC1030"/>
    <w:rsid w:val="00DE5D77"/>
    <w:rsid w:val="00DF1387"/>
    <w:rsid w:val="00DF459C"/>
    <w:rsid w:val="00E07D85"/>
    <w:rsid w:val="00E14A00"/>
    <w:rsid w:val="00E20FFC"/>
    <w:rsid w:val="00E34473"/>
    <w:rsid w:val="00E61262"/>
    <w:rsid w:val="00E72DF4"/>
    <w:rsid w:val="00E75573"/>
    <w:rsid w:val="00E76D3E"/>
    <w:rsid w:val="00E84CC5"/>
    <w:rsid w:val="00E93DE8"/>
    <w:rsid w:val="00E977CA"/>
    <w:rsid w:val="00EA3F53"/>
    <w:rsid w:val="00EC1F7C"/>
    <w:rsid w:val="00EC4EC9"/>
    <w:rsid w:val="00EC77F8"/>
    <w:rsid w:val="00EF487A"/>
    <w:rsid w:val="00EF58EE"/>
    <w:rsid w:val="00F01D42"/>
    <w:rsid w:val="00F0244A"/>
    <w:rsid w:val="00F25D16"/>
    <w:rsid w:val="00F41CD2"/>
    <w:rsid w:val="00F608B0"/>
    <w:rsid w:val="00F73B78"/>
    <w:rsid w:val="00F97DBF"/>
    <w:rsid w:val="00FB39A0"/>
    <w:rsid w:val="00FD1FB8"/>
    <w:rsid w:val="00FD2093"/>
    <w:rsid w:val="00FE61A8"/>
    <w:rsid w:val="00FF53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2A8B3"/>
  <w15:docId w15:val="{72B6D58A-8036-43EC-988D-8F66571B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F2"/>
    <w:pPr>
      <w:spacing w:after="0"/>
      <w:jc w:val="both"/>
    </w:pPr>
  </w:style>
  <w:style w:type="paragraph" w:styleId="Ttulo1">
    <w:name w:val="heading 1"/>
    <w:basedOn w:val="Normal"/>
    <w:next w:val="Normal"/>
    <w:link w:val="Ttulo1Car"/>
    <w:autoRedefine/>
    <w:qFormat/>
    <w:rsid w:val="00416017"/>
    <w:pPr>
      <w:keepNext/>
      <w:tabs>
        <w:tab w:val="left" w:pos="1260"/>
      </w:tabs>
      <w:spacing w:line="240" w:lineRule="auto"/>
      <w:jc w:val="center"/>
      <w:outlineLvl w:val="0"/>
    </w:pPr>
    <w:rPr>
      <w:rFonts w:cs="Times New Roman"/>
      <w:b/>
      <w:caps/>
      <w:color w:val="E36C0A" w:themeColor="accent6" w:themeShade="BF"/>
      <w:sz w:val="32"/>
      <w:szCs w:val="20"/>
      <w:lang w:val="es-MX" w:eastAsia="es-CL"/>
    </w:rPr>
  </w:style>
  <w:style w:type="paragraph" w:styleId="Ttulo2">
    <w:name w:val="heading 2"/>
    <w:basedOn w:val="Normal"/>
    <w:next w:val="Normal"/>
    <w:link w:val="Ttulo2Car"/>
    <w:autoRedefine/>
    <w:uiPriority w:val="9"/>
    <w:unhideWhenUsed/>
    <w:qFormat/>
    <w:rsid w:val="00340466"/>
    <w:pPr>
      <w:keepNext/>
      <w:keepLines/>
      <w:numPr>
        <w:numId w:val="3"/>
      </w:numPr>
      <w:spacing w:before="40" w:line="259" w:lineRule="auto"/>
      <w:outlineLvl w:val="1"/>
    </w:pPr>
    <w:rPr>
      <w:rFonts w:eastAsia="Times New Roman" w:cs="Times New Roman"/>
      <w:b/>
      <w:caps/>
      <w:color w:val="E36C0A" w:themeColor="accent6" w:themeShade="BF"/>
      <w:sz w:val="24"/>
      <w:lang w:val="es-CL" w:eastAsia="es-CL"/>
    </w:rPr>
  </w:style>
  <w:style w:type="paragraph" w:styleId="Ttulo3">
    <w:name w:val="heading 3"/>
    <w:basedOn w:val="Subttulo"/>
    <w:next w:val="Subttulo"/>
    <w:link w:val="Ttulo3Car"/>
    <w:autoRedefine/>
    <w:uiPriority w:val="9"/>
    <w:unhideWhenUsed/>
    <w:qFormat/>
    <w:rsid w:val="00A22217"/>
    <w:pPr>
      <w:numPr>
        <w:ilvl w:val="0"/>
      </w:numPr>
      <w:ind w:left="426" w:hanging="66"/>
      <w:outlineLvl w:val="2"/>
    </w:pPr>
    <w:rPr>
      <w:rFonts w:asciiTheme="minorHAnsi" w:eastAsiaTheme="minorHAnsi" w:hAnsiTheme="minorHAnsi" w:cstheme="minorBidi"/>
      <w:b/>
      <w:i w:val="0"/>
      <w:smallCaps/>
      <w:color w:val="E36C0A" w:themeColor="accent6" w:themeShade="BF"/>
      <w:spacing w:val="0"/>
      <w:sz w:val="28"/>
      <w:szCs w:val="28"/>
    </w:rPr>
  </w:style>
  <w:style w:type="paragraph" w:styleId="Ttulo4">
    <w:name w:val="heading 4"/>
    <w:basedOn w:val="Normal"/>
    <w:next w:val="Normal"/>
    <w:link w:val="Ttulo4Car"/>
    <w:uiPriority w:val="9"/>
    <w:unhideWhenUsed/>
    <w:qFormat/>
    <w:rsid w:val="00FF53ED"/>
    <w:pPr>
      <w:keepNext/>
      <w:keepLines/>
      <w:spacing w:before="200"/>
      <w:outlineLvl w:val="3"/>
    </w:pPr>
    <w:rPr>
      <w:rFonts w:asciiTheme="majorHAnsi" w:eastAsiaTheme="majorEastAsia" w:hAnsiTheme="majorHAnsi" w:cstheme="majorBidi"/>
      <w:b/>
      <w:bCs/>
      <w:i/>
      <w:iCs/>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6017"/>
    <w:rPr>
      <w:rFonts w:cs="Times New Roman"/>
      <w:b/>
      <w:caps/>
      <w:color w:val="E36C0A" w:themeColor="accent6" w:themeShade="BF"/>
      <w:sz w:val="32"/>
      <w:szCs w:val="20"/>
      <w:lang w:val="es-MX" w:eastAsia="es-CL"/>
    </w:rPr>
  </w:style>
  <w:style w:type="character" w:customStyle="1" w:styleId="Ttulo2Car">
    <w:name w:val="Título 2 Car"/>
    <w:basedOn w:val="Fuentedeprrafopredeter"/>
    <w:link w:val="Ttulo2"/>
    <w:uiPriority w:val="9"/>
    <w:rsid w:val="00340466"/>
    <w:rPr>
      <w:rFonts w:eastAsia="Times New Roman" w:cs="Times New Roman"/>
      <w:b/>
      <w:caps/>
      <w:color w:val="E36C0A" w:themeColor="accent6" w:themeShade="BF"/>
      <w:sz w:val="24"/>
      <w:lang w:val="es-CL" w:eastAsia="es-CL"/>
    </w:rPr>
  </w:style>
  <w:style w:type="character" w:customStyle="1" w:styleId="Ttulo3Car">
    <w:name w:val="Título 3 Car"/>
    <w:basedOn w:val="Fuentedeprrafopredeter"/>
    <w:link w:val="Ttulo3"/>
    <w:uiPriority w:val="9"/>
    <w:rsid w:val="00A22217"/>
    <w:rPr>
      <w:b/>
      <w:iCs/>
      <w:smallCaps/>
      <w:color w:val="E36C0A" w:themeColor="accent6" w:themeShade="BF"/>
      <w:sz w:val="28"/>
      <w:szCs w:val="28"/>
      <w:lang w:val="es-CL"/>
    </w:rPr>
  </w:style>
  <w:style w:type="paragraph" w:styleId="Prrafodelista">
    <w:name w:val="List Paragraph"/>
    <w:basedOn w:val="Normal"/>
    <w:uiPriority w:val="34"/>
    <w:qFormat/>
    <w:rsid w:val="000378F1"/>
    <w:pPr>
      <w:spacing w:line="240" w:lineRule="auto"/>
      <w:ind w:left="720"/>
      <w:contextualSpacing/>
    </w:pPr>
    <w:rPr>
      <w:rFonts w:ascii="Corbel" w:eastAsia="Times New Roman" w:hAnsi="Corbel" w:cs="Times New Roman"/>
      <w:szCs w:val="24"/>
      <w:lang w:val="es-CL" w:eastAsia="es-CL"/>
    </w:rPr>
  </w:style>
  <w:style w:type="character" w:styleId="Textoennegrita">
    <w:name w:val="Strong"/>
    <w:basedOn w:val="Fuentedeprrafopredeter"/>
    <w:uiPriority w:val="22"/>
    <w:qFormat/>
    <w:rsid w:val="000378F1"/>
    <w:rPr>
      <w:rFonts w:ascii="Corbel" w:hAnsi="Corbel"/>
      <w:b/>
      <w:bCs/>
      <w:sz w:val="24"/>
    </w:rPr>
  </w:style>
  <w:style w:type="character" w:styleId="Refdenotaalpie">
    <w:name w:val="footnote reference"/>
    <w:aliases w:val="Texto de nota al pie,Ref. de nota al pie2,referencia nota al pie,BVI fnr,Nota de pie,Ref,de nota al pie,Footnote symbol,Footnote,Pie de pagina,Fago Fußnotenzeichen,Appel note de bas de page,Referencia nota al pie,BVI fnr Car Car"/>
    <w:basedOn w:val="Fuentedeprrafopredeter"/>
    <w:uiPriority w:val="99"/>
    <w:unhideWhenUsed/>
    <w:rsid w:val="000378F1"/>
    <w:rPr>
      <w:vertAlign w:val="superscript"/>
    </w:rPr>
  </w:style>
  <w:style w:type="paragraph" w:styleId="Subttulo">
    <w:name w:val="Subtitle"/>
    <w:basedOn w:val="Normal"/>
    <w:next w:val="Normal"/>
    <w:link w:val="SubttuloCar"/>
    <w:uiPriority w:val="11"/>
    <w:qFormat/>
    <w:rsid w:val="000378F1"/>
    <w:pPr>
      <w:numPr>
        <w:ilvl w:val="1"/>
      </w:numPr>
      <w:spacing w:after="160" w:line="259" w:lineRule="auto"/>
    </w:pPr>
    <w:rPr>
      <w:rFonts w:asciiTheme="majorHAnsi" w:eastAsiaTheme="majorEastAsia" w:hAnsiTheme="majorHAnsi" w:cstheme="majorBidi"/>
      <w:i/>
      <w:iCs/>
      <w:color w:val="4F81BD" w:themeColor="accent1"/>
      <w:spacing w:val="15"/>
      <w:sz w:val="24"/>
      <w:szCs w:val="24"/>
      <w:lang w:val="es-CL"/>
    </w:rPr>
  </w:style>
  <w:style w:type="character" w:customStyle="1" w:styleId="SubttuloCar">
    <w:name w:val="Subtítulo Car"/>
    <w:basedOn w:val="Fuentedeprrafopredeter"/>
    <w:link w:val="Subttulo"/>
    <w:uiPriority w:val="11"/>
    <w:rsid w:val="000378F1"/>
    <w:rPr>
      <w:rFonts w:asciiTheme="majorHAnsi" w:eastAsiaTheme="majorEastAsia" w:hAnsiTheme="majorHAnsi" w:cstheme="majorBidi"/>
      <w:i/>
      <w:iCs/>
      <w:color w:val="4F81BD" w:themeColor="accent1"/>
      <w:spacing w:val="15"/>
      <w:sz w:val="24"/>
      <w:szCs w:val="24"/>
      <w:lang w:val="es-CL"/>
    </w:rPr>
  </w:style>
  <w:style w:type="table" w:styleId="Sombreadomedio1-nfasis6">
    <w:name w:val="Medium Shading 1 Accent 6"/>
    <w:basedOn w:val="Tablanormal"/>
    <w:uiPriority w:val="63"/>
    <w:rsid w:val="000378F1"/>
    <w:pPr>
      <w:spacing w:after="0" w:line="240" w:lineRule="auto"/>
    </w:pPr>
    <w:rPr>
      <w:lang w:val="es-C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0378F1"/>
    <w:pPr>
      <w:spacing w:after="0" w:line="240" w:lineRule="auto"/>
    </w:pPr>
    <w:rPr>
      <w:lang w:val="es-C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media1-nfasis6">
    <w:name w:val="Medium List 1 Accent 6"/>
    <w:basedOn w:val="Tablanormal"/>
    <w:uiPriority w:val="65"/>
    <w:rsid w:val="000378F1"/>
    <w:pPr>
      <w:spacing w:after="0" w:line="240" w:lineRule="auto"/>
    </w:pPr>
    <w:rPr>
      <w:color w:val="000000" w:themeColor="text1"/>
      <w:lang w:val="es-CL"/>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Sangra3detindependiente">
    <w:name w:val="Body Text Indent 3"/>
    <w:basedOn w:val="Normal"/>
    <w:link w:val="Sangra3detindependienteCar"/>
    <w:uiPriority w:val="99"/>
    <w:rsid w:val="000378F1"/>
    <w:pPr>
      <w:autoSpaceDE w:val="0"/>
      <w:autoSpaceDN w:val="0"/>
      <w:spacing w:line="240" w:lineRule="auto"/>
      <w:ind w:left="1080"/>
    </w:pPr>
    <w:rPr>
      <w:rFonts w:ascii="Arial" w:eastAsiaTheme="minorEastAsia" w:hAnsi="Arial" w:cs="Arial"/>
      <w:sz w:val="24"/>
      <w:szCs w:val="24"/>
      <w:lang w:eastAsia="es-CL"/>
    </w:rPr>
  </w:style>
  <w:style w:type="character" w:customStyle="1" w:styleId="Sangra3detindependienteCar">
    <w:name w:val="Sangría 3 de t. independiente Car"/>
    <w:basedOn w:val="Fuentedeprrafopredeter"/>
    <w:link w:val="Sangra3detindependiente"/>
    <w:uiPriority w:val="99"/>
    <w:rsid w:val="000378F1"/>
    <w:rPr>
      <w:rFonts w:ascii="Arial" w:eastAsiaTheme="minorEastAsia" w:hAnsi="Arial" w:cs="Arial"/>
      <w:sz w:val="24"/>
      <w:szCs w:val="24"/>
      <w:lang w:eastAsia="es-CL"/>
    </w:rPr>
  </w:style>
  <w:style w:type="table" w:styleId="Tablaconcuadrcula">
    <w:name w:val="Table Grid"/>
    <w:basedOn w:val="Tablanormal"/>
    <w:uiPriority w:val="59"/>
    <w:rsid w:val="000378F1"/>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0378F1"/>
    <w:pPr>
      <w:spacing w:after="120" w:line="480" w:lineRule="auto"/>
    </w:pPr>
    <w:rPr>
      <w:lang w:val="es-CL"/>
    </w:rPr>
  </w:style>
  <w:style w:type="character" w:customStyle="1" w:styleId="Textoindependiente2Car">
    <w:name w:val="Texto independiente 2 Car"/>
    <w:basedOn w:val="Fuentedeprrafopredeter"/>
    <w:link w:val="Textoindependiente2"/>
    <w:uiPriority w:val="99"/>
    <w:rsid w:val="000378F1"/>
    <w:rPr>
      <w:lang w:val="es-CL"/>
    </w:rPr>
  </w:style>
  <w:style w:type="paragraph" w:styleId="Textoindependiente3">
    <w:name w:val="Body Text 3"/>
    <w:basedOn w:val="Normal"/>
    <w:link w:val="Textoindependiente3Car"/>
    <w:uiPriority w:val="99"/>
    <w:unhideWhenUsed/>
    <w:rsid w:val="000378F1"/>
    <w:pPr>
      <w:spacing w:after="120" w:line="259" w:lineRule="auto"/>
    </w:pPr>
    <w:rPr>
      <w:sz w:val="16"/>
      <w:szCs w:val="16"/>
      <w:lang w:val="es-CL"/>
    </w:rPr>
  </w:style>
  <w:style w:type="character" w:customStyle="1" w:styleId="Textoindependiente3Car">
    <w:name w:val="Texto independiente 3 Car"/>
    <w:basedOn w:val="Fuentedeprrafopredeter"/>
    <w:link w:val="Textoindependiente3"/>
    <w:uiPriority w:val="99"/>
    <w:rsid w:val="000378F1"/>
    <w:rPr>
      <w:sz w:val="16"/>
      <w:szCs w:val="16"/>
      <w:lang w:val="es-CL"/>
    </w:rPr>
  </w:style>
  <w:style w:type="paragraph" w:styleId="Textonotapie">
    <w:name w:val="footnote text"/>
    <w:aliases w:val="Texto,nota,pie,Ref.,al"/>
    <w:basedOn w:val="Normal"/>
    <w:link w:val="TextonotapieCar"/>
    <w:uiPriority w:val="99"/>
    <w:unhideWhenUsed/>
    <w:rsid w:val="000378F1"/>
    <w:pPr>
      <w:spacing w:line="240" w:lineRule="auto"/>
    </w:pPr>
    <w:rPr>
      <w:sz w:val="20"/>
      <w:szCs w:val="20"/>
      <w:lang w:val="es-CL"/>
    </w:rPr>
  </w:style>
  <w:style w:type="character" w:customStyle="1" w:styleId="TextonotapieCar">
    <w:name w:val="Texto nota pie Car"/>
    <w:aliases w:val="Texto Car,nota Car,pie Car,Ref. Car,al Car"/>
    <w:basedOn w:val="Fuentedeprrafopredeter"/>
    <w:link w:val="Textonotapie"/>
    <w:uiPriority w:val="99"/>
    <w:rsid w:val="000378F1"/>
    <w:rPr>
      <w:sz w:val="20"/>
      <w:szCs w:val="20"/>
      <w:lang w:val="es-CL"/>
    </w:rPr>
  </w:style>
  <w:style w:type="table" w:styleId="Cuadrculamedia1-nfasis2">
    <w:name w:val="Medium Grid 1 Accent 2"/>
    <w:basedOn w:val="Tablanormal"/>
    <w:uiPriority w:val="67"/>
    <w:rsid w:val="000378F1"/>
    <w:pPr>
      <w:spacing w:after="0" w:line="240" w:lineRule="auto"/>
    </w:pPr>
    <w:rPr>
      <w:lang w:val="es-C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tamedia1-nfasis2">
    <w:name w:val="Medium List 1 Accent 2"/>
    <w:basedOn w:val="Tablanormal"/>
    <w:uiPriority w:val="65"/>
    <w:rsid w:val="000378F1"/>
    <w:pPr>
      <w:spacing w:after="0" w:line="240" w:lineRule="auto"/>
    </w:pPr>
    <w:rPr>
      <w:color w:val="000000" w:themeColor="text1"/>
      <w:lang w:val="es-CL"/>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0378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8F1"/>
    <w:rPr>
      <w:rFonts w:ascii="Tahoma" w:hAnsi="Tahoma" w:cs="Tahoma"/>
      <w:sz w:val="16"/>
      <w:szCs w:val="16"/>
    </w:rPr>
  </w:style>
  <w:style w:type="character" w:customStyle="1" w:styleId="Ttulo4Car">
    <w:name w:val="Título 4 Car"/>
    <w:basedOn w:val="Fuentedeprrafopredeter"/>
    <w:link w:val="Ttulo4"/>
    <w:uiPriority w:val="9"/>
    <w:rsid w:val="00FF53ED"/>
    <w:rPr>
      <w:rFonts w:asciiTheme="majorHAnsi" w:eastAsiaTheme="majorEastAsia" w:hAnsiTheme="majorHAnsi" w:cstheme="majorBidi"/>
      <w:b/>
      <w:bCs/>
      <w:i/>
      <w:iCs/>
      <w:color w:val="984806" w:themeColor="accent6" w:themeShade="80"/>
    </w:rPr>
  </w:style>
  <w:style w:type="paragraph" w:styleId="TtulodeTDC">
    <w:name w:val="TOC Heading"/>
    <w:basedOn w:val="Ttulo1"/>
    <w:next w:val="Normal"/>
    <w:uiPriority w:val="39"/>
    <w:unhideWhenUsed/>
    <w:qFormat/>
    <w:rsid w:val="009C2DB3"/>
    <w:pPr>
      <w:keepLines/>
      <w:tabs>
        <w:tab w:val="clear" w:pos="1260"/>
      </w:tabs>
      <w:spacing w:before="480" w:line="276" w:lineRule="auto"/>
      <w:jc w:val="left"/>
      <w:outlineLvl w:val="9"/>
    </w:pPr>
    <w:rPr>
      <w:rFonts w:asciiTheme="majorHAnsi" w:eastAsiaTheme="majorEastAsia" w:hAnsiTheme="majorHAnsi" w:cstheme="majorBidi"/>
      <w:bCs/>
      <w:caps w:val="0"/>
      <w:color w:val="365F91" w:themeColor="accent1" w:themeShade="BF"/>
      <w:szCs w:val="28"/>
      <w:lang w:val="es-ES" w:eastAsia="es-ES"/>
    </w:rPr>
  </w:style>
  <w:style w:type="paragraph" w:styleId="TDC1">
    <w:name w:val="toc 1"/>
    <w:basedOn w:val="Normal"/>
    <w:next w:val="Normal"/>
    <w:autoRedefine/>
    <w:uiPriority w:val="39"/>
    <w:unhideWhenUsed/>
    <w:rsid w:val="009C2DB3"/>
    <w:pPr>
      <w:spacing w:after="100"/>
    </w:pPr>
  </w:style>
  <w:style w:type="paragraph" w:styleId="TDC2">
    <w:name w:val="toc 2"/>
    <w:basedOn w:val="Normal"/>
    <w:next w:val="Normal"/>
    <w:autoRedefine/>
    <w:uiPriority w:val="39"/>
    <w:unhideWhenUsed/>
    <w:rsid w:val="009C2DB3"/>
    <w:pPr>
      <w:spacing w:after="100"/>
      <w:ind w:left="220"/>
    </w:pPr>
  </w:style>
  <w:style w:type="paragraph" w:styleId="TDC3">
    <w:name w:val="toc 3"/>
    <w:basedOn w:val="Normal"/>
    <w:next w:val="Normal"/>
    <w:autoRedefine/>
    <w:uiPriority w:val="39"/>
    <w:unhideWhenUsed/>
    <w:rsid w:val="009C2DB3"/>
    <w:pPr>
      <w:spacing w:after="100"/>
      <w:ind w:left="440"/>
    </w:pPr>
  </w:style>
  <w:style w:type="character" w:styleId="Hipervnculo">
    <w:name w:val="Hyperlink"/>
    <w:basedOn w:val="Fuentedeprrafopredeter"/>
    <w:uiPriority w:val="99"/>
    <w:unhideWhenUsed/>
    <w:rsid w:val="009C2DB3"/>
    <w:rPr>
      <w:color w:val="0000FF" w:themeColor="hyperlink"/>
      <w:u w:val="single"/>
    </w:rPr>
  </w:style>
  <w:style w:type="paragraph" w:styleId="Sinespaciado">
    <w:name w:val="No Spacing"/>
    <w:uiPriority w:val="1"/>
    <w:qFormat/>
    <w:rsid w:val="00265734"/>
    <w:pPr>
      <w:spacing w:after="0" w:line="240" w:lineRule="auto"/>
      <w:jc w:val="both"/>
    </w:pPr>
  </w:style>
  <w:style w:type="character" w:customStyle="1" w:styleId="apple-converted-space">
    <w:name w:val="apple-converted-space"/>
    <w:basedOn w:val="Fuentedeprrafopredeter"/>
    <w:rsid w:val="00C526F1"/>
  </w:style>
  <w:style w:type="paragraph" w:styleId="Sangradetextonormal">
    <w:name w:val="Body Text Indent"/>
    <w:basedOn w:val="Normal"/>
    <w:link w:val="SangradetextonormalCar"/>
    <w:unhideWhenUsed/>
    <w:rsid w:val="00A22217"/>
    <w:pPr>
      <w:spacing w:after="120"/>
      <w:ind w:left="283"/>
    </w:pPr>
  </w:style>
  <w:style w:type="character" w:customStyle="1" w:styleId="SangradetextonormalCar">
    <w:name w:val="Sangría de texto normal Car"/>
    <w:basedOn w:val="Fuentedeprrafopredeter"/>
    <w:link w:val="Sangradetextonormal"/>
    <w:rsid w:val="00A22217"/>
  </w:style>
  <w:style w:type="paragraph" w:styleId="Encabezado">
    <w:name w:val="header"/>
    <w:basedOn w:val="Normal"/>
    <w:link w:val="EncabezadoCar"/>
    <w:uiPriority w:val="99"/>
    <w:unhideWhenUsed/>
    <w:rsid w:val="00A22217"/>
    <w:pPr>
      <w:tabs>
        <w:tab w:val="center" w:pos="4419"/>
        <w:tab w:val="right" w:pos="8838"/>
      </w:tabs>
      <w:spacing w:line="240" w:lineRule="auto"/>
      <w:jc w:val="left"/>
    </w:pPr>
    <w:rPr>
      <w:lang w:val="es-CL"/>
    </w:rPr>
  </w:style>
  <w:style w:type="character" w:customStyle="1" w:styleId="EncabezadoCar">
    <w:name w:val="Encabezado Car"/>
    <w:basedOn w:val="Fuentedeprrafopredeter"/>
    <w:link w:val="Encabezado"/>
    <w:uiPriority w:val="99"/>
    <w:rsid w:val="00A22217"/>
    <w:rPr>
      <w:lang w:val="es-CL"/>
    </w:rPr>
  </w:style>
  <w:style w:type="paragraph" w:styleId="Piedepgina">
    <w:name w:val="footer"/>
    <w:basedOn w:val="Normal"/>
    <w:link w:val="PiedepginaCar"/>
    <w:uiPriority w:val="99"/>
    <w:unhideWhenUsed/>
    <w:rsid w:val="00A22217"/>
    <w:pPr>
      <w:tabs>
        <w:tab w:val="center" w:pos="4419"/>
        <w:tab w:val="right" w:pos="8838"/>
      </w:tabs>
      <w:spacing w:line="240" w:lineRule="auto"/>
      <w:jc w:val="left"/>
    </w:pPr>
    <w:rPr>
      <w:lang w:val="es-CL"/>
    </w:rPr>
  </w:style>
  <w:style w:type="character" w:customStyle="1" w:styleId="PiedepginaCar">
    <w:name w:val="Pie de página Car"/>
    <w:basedOn w:val="Fuentedeprrafopredeter"/>
    <w:link w:val="Piedepgina"/>
    <w:uiPriority w:val="99"/>
    <w:rsid w:val="00A22217"/>
    <w:rPr>
      <w:lang w:val="es-CL"/>
    </w:rPr>
  </w:style>
  <w:style w:type="table" w:customStyle="1" w:styleId="Sombreadoclaro-nfasis11">
    <w:name w:val="Sombreado claro - Énfasis 11"/>
    <w:basedOn w:val="Tablanormal"/>
    <w:uiPriority w:val="60"/>
    <w:rsid w:val="00A22217"/>
    <w:pPr>
      <w:spacing w:after="0" w:line="240" w:lineRule="auto"/>
    </w:pPr>
    <w:rPr>
      <w:rFonts w:eastAsiaTheme="minorEastAsia"/>
      <w:color w:val="365F91" w:themeColor="accent1" w:themeShade="BF"/>
      <w:lang w:val="es-CL" w:eastAsia="es-C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407">
      <w:bodyDiv w:val="1"/>
      <w:marLeft w:val="0"/>
      <w:marRight w:val="0"/>
      <w:marTop w:val="0"/>
      <w:marBottom w:val="0"/>
      <w:divBdr>
        <w:top w:val="none" w:sz="0" w:space="0" w:color="auto"/>
        <w:left w:val="none" w:sz="0" w:space="0" w:color="auto"/>
        <w:bottom w:val="none" w:sz="0" w:space="0" w:color="auto"/>
        <w:right w:val="none" w:sz="0" w:space="0" w:color="auto"/>
      </w:divBdr>
    </w:div>
    <w:div w:id="108085811">
      <w:bodyDiv w:val="1"/>
      <w:marLeft w:val="0"/>
      <w:marRight w:val="0"/>
      <w:marTop w:val="0"/>
      <w:marBottom w:val="0"/>
      <w:divBdr>
        <w:top w:val="none" w:sz="0" w:space="0" w:color="auto"/>
        <w:left w:val="none" w:sz="0" w:space="0" w:color="auto"/>
        <w:bottom w:val="none" w:sz="0" w:space="0" w:color="auto"/>
        <w:right w:val="none" w:sz="0" w:space="0" w:color="auto"/>
      </w:divBdr>
    </w:div>
    <w:div w:id="556940585">
      <w:bodyDiv w:val="1"/>
      <w:marLeft w:val="0"/>
      <w:marRight w:val="0"/>
      <w:marTop w:val="0"/>
      <w:marBottom w:val="0"/>
      <w:divBdr>
        <w:top w:val="none" w:sz="0" w:space="0" w:color="auto"/>
        <w:left w:val="none" w:sz="0" w:space="0" w:color="auto"/>
        <w:bottom w:val="none" w:sz="0" w:space="0" w:color="auto"/>
        <w:right w:val="none" w:sz="0" w:space="0" w:color="auto"/>
      </w:divBdr>
    </w:div>
    <w:div w:id="1419407973">
      <w:bodyDiv w:val="1"/>
      <w:marLeft w:val="0"/>
      <w:marRight w:val="0"/>
      <w:marTop w:val="0"/>
      <w:marBottom w:val="0"/>
      <w:divBdr>
        <w:top w:val="none" w:sz="0" w:space="0" w:color="auto"/>
        <w:left w:val="none" w:sz="0" w:space="0" w:color="auto"/>
        <w:bottom w:val="none" w:sz="0" w:space="0" w:color="auto"/>
        <w:right w:val="none" w:sz="0" w:space="0" w:color="auto"/>
      </w:divBdr>
    </w:div>
    <w:div w:id="1875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C1D5-6555-43C4-A8D7-9EBA3A37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4417</Words>
  <Characters>24297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Isabel Vernal Luna</dc:creator>
  <cp:lastModifiedBy>Muni_movil</cp:lastModifiedBy>
  <cp:revision>3</cp:revision>
  <cp:lastPrinted>2018-03-21T15:19:00Z</cp:lastPrinted>
  <dcterms:created xsi:type="dcterms:W3CDTF">2019-02-07T17:55:00Z</dcterms:created>
  <dcterms:modified xsi:type="dcterms:W3CDTF">2019-02-07T18:08:00Z</dcterms:modified>
</cp:coreProperties>
</file>